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362" w:rsidRPr="00C00174" w:rsidRDefault="00077362" w:rsidP="00327CFD">
      <w:pPr>
        <w:pStyle w:val="Navadensplet"/>
        <w:jc w:val="both"/>
        <w:rPr>
          <w:rFonts w:ascii="Arial" w:hAnsi="Arial" w:cs="Arial"/>
        </w:rPr>
      </w:pPr>
      <w:r w:rsidRPr="00C00174">
        <w:rPr>
          <w:rFonts w:ascii="Arial" w:hAnsi="Arial" w:cs="Arial"/>
        </w:rPr>
        <w:t>Na podlagi</w:t>
      </w:r>
      <w:r w:rsidR="00B9413A">
        <w:rPr>
          <w:rFonts w:ascii="Arial" w:hAnsi="Arial" w:cs="Arial"/>
        </w:rPr>
        <w:t xml:space="preserve"> 3. i</w:t>
      </w:r>
      <w:r w:rsidR="00327CFD">
        <w:rPr>
          <w:rFonts w:ascii="Arial" w:hAnsi="Arial" w:cs="Arial"/>
        </w:rPr>
        <w:t>n 7. člena  Zakona o gospodarskih javnih službah (Ur. l. RS, št. 32/93, 30/98, 127/06, 38/10, 57/11),</w:t>
      </w:r>
      <w:r w:rsidRPr="00C00174">
        <w:rPr>
          <w:rFonts w:ascii="Arial" w:hAnsi="Arial" w:cs="Arial"/>
        </w:rPr>
        <w:t xml:space="preserve"> Uredbe o metodologiji za oblikovanje cen storitev obveznih občinskih gospodarskih javnih služb varstva okolja (Uradni list RS, št. 87/12</w:t>
      </w:r>
      <w:r w:rsidR="00FF53C7">
        <w:rPr>
          <w:rFonts w:ascii="Arial" w:hAnsi="Arial" w:cs="Arial"/>
        </w:rPr>
        <w:t>, 109/12 in 76/17</w:t>
      </w:r>
      <w:r w:rsidRPr="00F96304">
        <w:rPr>
          <w:rFonts w:ascii="Arial" w:hAnsi="Arial" w:cs="Arial"/>
        </w:rPr>
        <w:t>),</w:t>
      </w:r>
      <w:r w:rsidR="00C00174" w:rsidRPr="00F96304">
        <w:rPr>
          <w:rFonts w:ascii="Arial" w:hAnsi="Arial" w:cs="Arial"/>
        </w:rPr>
        <w:t xml:space="preserve"> </w:t>
      </w:r>
      <w:r w:rsidR="005D66B9" w:rsidRPr="00F96304">
        <w:rPr>
          <w:rFonts w:ascii="Arial" w:hAnsi="Arial" w:cs="Arial"/>
        </w:rPr>
        <w:t xml:space="preserve">Odloka o gospodarskih javnih službah v Občini </w:t>
      </w:r>
      <w:r w:rsidR="005438D5" w:rsidRPr="00F96304">
        <w:rPr>
          <w:rFonts w:ascii="Arial" w:hAnsi="Arial" w:cs="Arial"/>
        </w:rPr>
        <w:t>Ribnica</w:t>
      </w:r>
      <w:r w:rsidR="005D66B9" w:rsidRPr="00F96304">
        <w:rPr>
          <w:rFonts w:ascii="Arial" w:hAnsi="Arial" w:cs="Arial"/>
        </w:rPr>
        <w:t xml:space="preserve"> (Ur. l. RS, št. </w:t>
      </w:r>
      <w:r w:rsidR="005438D5" w:rsidRPr="00F96304">
        <w:rPr>
          <w:rFonts w:ascii="Arial" w:hAnsi="Arial" w:cs="Arial"/>
        </w:rPr>
        <w:t>35/95, 37/98</w:t>
      </w:r>
      <w:r w:rsidR="005D66B9" w:rsidRPr="00F96304">
        <w:rPr>
          <w:rFonts w:ascii="Arial" w:hAnsi="Arial" w:cs="Arial"/>
        </w:rPr>
        <w:t xml:space="preserve">) in </w:t>
      </w:r>
      <w:r w:rsidRPr="00F96304">
        <w:rPr>
          <w:rFonts w:ascii="Arial" w:hAnsi="Arial" w:cs="Arial"/>
        </w:rPr>
        <w:t>Odloka</w:t>
      </w:r>
      <w:r w:rsidR="00A70070" w:rsidRPr="00F96304">
        <w:rPr>
          <w:rFonts w:ascii="Arial" w:hAnsi="Arial" w:cs="Arial"/>
        </w:rPr>
        <w:t xml:space="preserve"> o obveznem odstranjevanju odpadkov na območju Občine </w:t>
      </w:r>
      <w:r w:rsidR="005438D5" w:rsidRPr="00F96304">
        <w:rPr>
          <w:rFonts w:ascii="Arial" w:hAnsi="Arial" w:cs="Arial"/>
        </w:rPr>
        <w:t>Ribnica</w:t>
      </w:r>
      <w:r w:rsidRPr="00F96304">
        <w:rPr>
          <w:rFonts w:ascii="Arial" w:hAnsi="Arial" w:cs="Arial"/>
        </w:rPr>
        <w:t xml:space="preserve"> (Uradni list RS, št.</w:t>
      </w:r>
      <w:r w:rsidR="00A70070" w:rsidRPr="00F96304">
        <w:rPr>
          <w:rFonts w:ascii="Arial" w:hAnsi="Arial" w:cs="Arial"/>
        </w:rPr>
        <w:t xml:space="preserve"> </w:t>
      </w:r>
      <w:r w:rsidR="005438D5" w:rsidRPr="00F96304">
        <w:rPr>
          <w:rFonts w:ascii="Arial" w:hAnsi="Arial" w:cs="Arial"/>
        </w:rPr>
        <w:t>70/95, 102/00</w:t>
      </w:r>
      <w:r w:rsidRPr="00F96304">
        <w:rPr>
          <w:rFonts w:ascii="Arial" w:hAnsi="Arial" w:cs="Arial"/>
        </w:rPr>
        <w:t xml:space="preserve">), je Občinski svet Občine </w:t>
      </w:r>
      <w:r w:rsidR="00F96304" w:rsidRPr="00F96304">
        <w:rPr>
          <w:rFonts w:ascii="Arial" w:hAnsi="Arial" w:cs="Arial"/>
        </w:rPr>
        <w:t>Ribnica</w:t>
      </w:r>
      <w:r w:rsidR="00C00174" w:rsidRPr="00F96304">
        <w:rPr>
          <w:rFonts w:ascii="Arial" w:hAnsi="Arial" w:cs="Arial"/>
        </w:rPr>
        <w:t xml:space="preserve"> </w:t>
      </w:r>
      <w:r w:rsidR="00A70070" w:rsidRPr="00F96304">
        <w:rPr>
          <w:rFonts w:ascii="Arial" w:hAnsi="Arial" w:cs="Arial"/>
        </w:rPr>
        <w:t>na svoji ____</w:t>
      </w:r>
      <w:r w:rsidRPr="00F96304">
        <w:rPr>
          <w:rFonts w:ascii="Arial" w:hAnsi="Arial" w:cs="Arial"/>
        </w:rPr>
        <w:t xml:space="preserve">. </w:t>
      </w:r>
      <w:r w:rsidR="00A32AD2">
        <w:rPr>
          <w:rFonts w:ascii="Arial" w:hAnsi="Arial" w:cs="Arial"/>
        </w:rPr>
        <w:t xml:space="preserve">redni </w:t>
      </w:r>
      <w:r w:rsidRPr="00F96304">
        <w:rPr>
          <w:rFonts w:ascii="Arial" w:hAnsi="Arial" w:cs="Arial"/>
        </w:rPr>
        <w:t xml:space="preserve">seji dne </w:t>
      </w:r>
      <w:r w:rsidR="00A70070" w:rsidRPr="00F96304">
        <w:rPr>
          <w:rFonts w:ascii="Arial" w:hAnsi="Arial" w:cs="Arial"/>
        </w:rPr>
        <w:t>______</w:t>
      </w:r>
      <w:r w:rsidRPr="00F96304">
        <w:rPr>
          <w:rFonts w:ascii="Arial" w:hAnsi="Arial" w:cs="Arial"/>
        </w:rPr>
        <w:t xml:space="preserve"> sprejel</w:t>
      </w:r>
    </w:p>
    <w:p w:rsidR="00077362" w:rsidRPr="00C00174" w:rsidRDefault="00077362" w:rsidP="00077362">
      <w:pPr>
        <w:pStyle w:val="esegmentt"/>
        <w:rPr>
          <w:rFonts w:ascii="Arial" w:hAnsi="Arial" w:cs="Arial"/>
          <w:bCs w:val="0"/>
          <w:color w:val="333333"/>
          <w:sz w:val="18"/>
          <w:szCs w:val="18"/>
        </w:rPr>
      </w:pPr>
      <w:r w:rsidRPr="00C00174">
        <w:rPr>
          <w:rFonts w:ascii="Arial" w:hAnsi="Arial" w:cs="Arial"/>
          <w:bCs w:val="0"/>
          <w:color w:val="333333"/>
          <w:sz w:val="18"/>
          <w:szCs w:val="18"/>
        </w:rPr>
        <w:t xml:space="preserve">S K L E P </w:t>
      </w:r>
      <w:r w:rsidRPr="00C00174">
        <w:rPr>
          <w:rFonts w:ascii="Arial" w:hAnsi="Arial" w:cs="Arial"/>
          <w:bCs w:val="0"/>
          <w:color w:val="333333"/>
          <w:sz w:val="18"/>
          <w:szCs w:val="18"/>
        </w:rPr>
        <w:br/>
        <w:t>o določitvi cen storitev zbiranja določenih vrst komunalnih od</w:t>
      </w:r>
      <w:r w:rsidR="00967B99">
        <w:rPr>
          <w:rFonts w:ascii="Arial" w:hAnsi="Arial" w:cs="Arial"/>
          <w:bCs w:val="0"/>
          <w:color w:val="333333"/>
          <w:sz w:val="18"/>
          <w:szCs w:val="18"/>
        </w:rPr>
        <w:t>padkov</w:t>
      </w:r>
    </w:p>
    <w:p w:rsidR="00077362" w:rsidRPr="00C00174" w:rsidRDefault="00077362" w:rsidP="00077362">
      <w:pPr>
        <w:pStyle w:val="esegmenth4"/>
        <w:rPr>
          <w:rFonts w:ascii="Arial" w:hAnsi="Arial" w:cs="Arial"/>
        </w:rPr>
      </w:pPr>
      <w:r w:rsidRPr="00C00174">
        <w:rPr>
          <w:rFonts w:ascii="Arial" w:hAnsi="Arial" w:cs="Arial"/>
        </w:rPr>
        <w:t>1. člen</w:t>
      </w:r>
    </w:p>
    <w:p w:rsidR="00945D3B" w:rsidRPr="00C00174" w:rsidRDefault="00945D3B" w:rsidP="00945D3B">
      <w:pPr>
        <w:pStyle w:val="Navadensplet"/>
        <w:jc w:val="both"/>
        <w:rPr>
          <w:rFonts w:ascii="Arial" w:hAnsi="Arial" w:cs="Arial"/>
        </w:rPr>
      </w:pPr>
      <w:r w:rsidRPr="00C00174">
        <w:rPr>
          <w:rFonts w:ascii="Arial" w:hAnsi="Arial" w:cs="Arial"/>
        </w:rPr>
        <w:t xml:space="preserve">S tem sklepom se določijo cene elementov obračuna storitve </w:t>
      </w:r>
      <w:r>
        <w:rPr>
          <w:rFonts w:ascii="Arial" w:hAnsi="Arial" w:cs="Arial"/>
        </w:rPr>
        <w:t>zbiranja</w:t>
      </w:r>
      <w:r w:rsidRPr="00C00174">
        <w:rPr>
          <w:rFonts w:ascii="Arial" w:hAnsi="Arial" w:cs="Arial"/>
        </w:rPr>
        <w:t xml:space="preserve"> določenih vrst komunalnih odpadkov, ki jih izvaja Javno komunalno podjetje Komunala</w:t>
      </w:r>
      <w:r>
        <w:rPr>
          <w:rFonts w:ascii="Arial" w:hAnsi="Arial" w:cs="Arial"/>
        </w:rPr>
        <w:t xml:space="preserve"> Ribnica </w:t>
      </w:r>
      <w:r w:rsidRPr="00C00174">
        <w:rPr>
          <w:rFonts w:ascii="Arial" w:hAnsi="Arial" w:cs="Arial"/>
        </w:rPr>
        <w:t>d.o.o. (v nadaljevanju izvajalec javne službe).</w:t>
      </w:r>
    </w:p>
    <w:p w:rsidR="003A1415" w:rsidRPr="00C00174" w:rsidRDefault="003A1415" w:rsidP="003A1415">
      <w:pPr>
        <w:pStyle w:val="esegmenth4"/>
        <w:rPr>
          <w:rFonts w:ascii="Arial" w:hAnsi="Arial" w:cs="Arial"/>
        </w:rPr>
      </w:pPr>
      <w:r w:rsidRPr="00C00174">
        <w:rPr>
          <w:rFonts w:ascii="Arial" w:hAnsi="Arial" w:cs="Arial"/>
        </w:rPr>
        <w:t>2. člen</w:t>
      </w:r>
    </w:p>
    <w:p w:rsidR="00FE2559" w:rsidRPr="00C00174" w:rsidRDefault="00FE2559" w:rsidP="00FE2559">
      <w:pPr>
        <w:pStyle w:val="Navadensplet"/>
        <w:jc w:val="both"/>
        <w:rPr>
          <w:rFonts w:ascii="Arial" w:hAnsi="Arial" w:cs="Arial"/>
        </w:rPr>
      </w:pPr>
      <w:r w:rsidRPr="00C00174">
        <w:rPr>
          <w:rFonts w:ascii="Arial" w:hAnsi="Arial" w:cs="Arial"/>
        </w:rPr>
        <w:t xml:space="preserve">Cene določene s tem sklepom, veljajo za uporabnike na </w:t>
      </w:r>
      <w:r w:rsidRPr="004B1A75">
        <w:rPr>
          <w:rFonts w:ascii="Arial" w:hAnsi="Arial" w:cs="Arial"/>
        </w:rPr>
        <w:t xml:space="preserve">območju Občine </w:t>
      </w:r>
      <w:r w:rsidR="00161FD0">
        <w:rPr>
          <w:rFonts w:ascii="Arial" w:hAnsi="Arial" w:cs="Arial"/>
        </w:rPr>
        <w:t>Ribnica</w:t>
      </w:r>
      <w:r w:rsidRPr="004B1A75">
        <w:rPr>
          <w:rFonts w:ascii="Arial" w:hAnsi="Arial" w:cs="Arial"/>
        </w:rPr>
        <w:t>, ki so</w:t>
      </w:r>
      <w:r w:rsidRPr="00C00174">
        <w:rPr>
          <w:rFonts w:ascii="Arial" w:hAnsi="Arial" w:cs="Arial"/>
        </w:rPr>
        <w:t xml:space="preserve"> ali bodo uporabniki storitve</w:t>
      </w:r>
      <w:r>
        <w:rPr>
          <w:rFonts w:ascii="Arial" w:hAnsi="Arial" w:cs="Arial"/>
        </w:rPr>
        <w:t xml:space="preserve"> zbiranja </w:t>
      </w:r>
      <w:r w:rsidRPr="00C00174">
        <w:rPr>
          <w:rFonts w:ascii="Arial" w:hAnsi="Arial" w:cs="Arial"/>
        </w:rPr>
        <w:t>dol</w:t>
      </w:r>
      <w:r>
        <w:rPr>
          <w:rFonts w:ascii="Arial" w:hAnsi="Arial" w:cs="Arial"/>
        </w:rPr>
        <w:t>očenih vrst komunalnih odpadkov.</w:t>
      </w:r>
    </w:p>
    <w:p w:rsidR="003A1415" w:rsidRPr="00C00174" w:rsidRDefault="003A1415" w:rsidP="003A1415">
      <w:pPr>
        <w:pStyle w:val="esegmenth4"/>
        <w:rPr>
          <w:rFonts w:ascii="Arial" w:hAnsi="Arial" w:cs="Arial"/>
        </w:rPr>
      </w:pPr>
      <w:r w:rsidRPr="00C00174">
        <w:rPr>
          <w:rFonts w:ascii="Arial" w:hAnsi="Arial" w:cs="Arial"/>
        </w:rPr>
        <w:t>3. člen</w:t>
      </w:r>
    </w:p>
    <w:p w:rsidR="00945D3B" w:rsidRPr="00E46158" w:rsidRDefault="00945D3B" w:rsidP="00945D3B">
      <w:pPr>
        <w:pStyle w:val="Navadensplet"/>
        <w:jc w:val="both"/>
        <w:rPr>
          <w:rFonts w:ascii="Arial" w:hAnsi="Arial" w:cs="Arial"/>
        </w:rPr>
      </w:pPr>
      <w:r w:rsidRPr="00E46158">
        <w:rPr>
          <w:rFonts w:ascii="Arial" w:hAnsi="Arial" w:cs="Arial"/>
        </w:rPr>
        <w:t xml:space="preserve">Cena javne infrastrukture za storitev javne službe zbiranja določenih vrst komunalnih odpadkov znaša 0,0111 €/kg brez DDV. </w:t>
      </w:r>
    </w:p>
    <w:p w:rsidR="00945D3B" w:rsidRPr="00E46158" w:rsidRDefault="00945D3B" w:rsidP="00945D3B">
      <w:pPr>
        <w:pStyle w:val="Navadensplet"/>
        <w:jc w:val="both"/>
        <w:rPr>
          <w:rFonts w:ascii="Arial" w:hAnsi="Arial" w:cs="Arial"/>
        </w:rPr>
      </w:pPr>
      <w:r w:rsidRPr="00E46158">
        <w:rPr>
          <w:rFonts w:ascii="Arial" w:hAnsi="Arial" w:cs="Arial"/>
        </w:rPr>
        <w:t xml:space="preserve">Cena storitve izvajanja javne službe zbiranja določenih vrst komunalnih odpadkov znaša 0,1780 €/kg brez DDV. </w:t>
      </w:r>
    </w:p>
    <w:p w:rsidR="00945D3B" w:rsidRPr="00E46158" w:rsidRDefault="00945D3B" w:rsidP="00945D3B">
      <w:pPr>
        <w:pStyle w:val="Navadensplet"/>
        <w:jc w:val="both"/>
        <w:rPr>
          <w:rFonts w:ascii="Arial" w:hAnsi="Arial" w:cs="Arial"/>
        </w:rPr>
      </w:pPr>
      <w:r w:rsidRPr="00E46158">
        <w:rPr>
          <w:rFonts w:ascii="Arial" w:hAnsi="Arial" w:cs="Arial"/>
        </w:rPr>
        <w:t xml:space="preserve">Cena javne infrastrukture za storitev javne službe zbiranja bioloških odpadkov znaša 0,0000 €/kg brez DDV. </w:t>
      </w:r>
    </w:p>
    <w:p w:rsidR="00945D3B" w:rsidRPr="00E46158" w:rsidRDefault="00945D3B" w:rsidP="00945D3B">
      <w:pPr>
        <w:pStyle w:val="Navadensplet"/>
        <w:jc w:val="both"/>
        <w:rPr>
          <w:rFonts w:ascii="Arial" w:hAnsi="Arial" w:cs="Arial"/>
        </w:rPr>
      </w:pPr>
      <w:r w:rsidRPr="00E46158">
        <w:rPr>
          <w:rFonts w:ascii="Arial" w:hAnsi="Arial" w:cs="Arial"/>
        </w:rPr>
        <w:t>Cena storitve izvajanja javne službe zbiranja bioloških odpadkov znaša 0,1495 €/kg brez DDV.</w:t>
      </w:r>
    </w:p>
    <w:p w:rsidR="003A1415" w:rsidRPr="00C00174" w:rsidRDefault="003A1415" w:rsidP="003A1415">
      <w:pPr>
        <w:pStyle w:val="esegmenth4"/>
        <w:rPr>
          <w:rFonts w:ascii="Arial" w:hAnsi="Arial" w:cs="Arial"/>
        </w:rPr>
      </w:pPr>
      <w:r>
        <w:rPr>
          <w:rFonts w:ascii="Arial" w:hAnsi="Arial" w:cs="Arial"/>
        </w:rPr>
        <w:t>4</w:t>
      </w:r>
      <w:r w:rsidRPr="00C00174">
        <w:rPr>
          <w:rFonts w:ascii="Arial" w:hAnsi="Arial" w:cs="Arial"/>
        </w:rPr>
        <w:t>. člen</w:t>
      </w:r>
    </w:p>
    <w:p w:rsidR="003A1415" w:rsidRDefault="003A1415" w:rsidP="003A1415">
      <w:pPr>
        <w:pStyle w:val="Navadensplet"/>
        <w:jc w:val="both"/>
        <w:rPr>
          <w:rFonts w:ascii="Arial" w:hAnsi="Arial" w:cs="Arial"/>
        </w:rPr>
      </w:pPr>
      <w:r w:rsidRPr="00C00174">
        <w:rPr>
          <w:rFonts w:ascii="Arial" w:hAnsi="Arial" w:cs="Arial"/>
        </w:rPr>
        <w:t xml:space="preserve">Pri obračunu cene za gospodinjstva se upošteva naslednje: </w:t>
      </w:r>
    </w:p>
    <w:p w:rsidR="003A1415" w:rsidRPr="00C01D00" w:rsidRDefault="003A1415" w:rsidP="003A1415">
      <w:pPr>
        <w:spacing w:after="210" w:line="240" w:lineRule="auto"/>
        <w:ind w:firstLine="240"/>
        <w:jc w:val="both"/>
        <w:rPr>
          <w:rFonts w:ascii="Arial" w:eastAsia="Times New Roman" w:hAnsi="Arial" w:cs="Arial"/>
          <w:color w:val="333333"/>
          <w:sz w:val="18"/>
          <w:szCs w:val="18"/>
          <w:lang w:eastAsia="sl-SI"/>
        </w:rPr>
      </w:pPr>
      <w:r w:rsidRPr="00C01D00">
        <w:rPr>
          <w:rFonts w:ascii="Arial" w:eastAsia="Times New Roman" w:hAnsi="Arial" w:cs="Arial"/>
          <w:color w:val="333333"/>
          <w:sz w:val="18"/>
          <w:szCs w:val="18"/>
          <w:lang w:eastAsia="sl-SI"/>
        </w:rPr>
        <w:t>–  Najmanjša velikost zabojnika je 120 l, najmanjša pogostost odvoza je 2,167.</w:t>
      </w:r>
    </w:p>
    <w:p w:rsidR="003A1415" w:rsidRPr="00C00174" w:rsidRDefault="003A1415" w:rsidP="003A1415">
      <w:pPr>
        <w:pStyle w:val="Navadensplet"/>
        <w:ind w:firstLine="240"/>
        <w:jc w:val="both"/>
        <w:rPr>
          <w:rFonts w:ascii="Arial" w:hAnsi="Arial" w:cs="Arial"/>
        </w:rPr>
      </w:pPr>
      <w:r w:rsidRPr="009255BD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O</w:t>
      </w:r>
      <w:r w:rsidRPr="009255BD">
        <w:rPr>
          <w:rFonts w:ascii="Arial" w:hAnsi="Arial" w:cs="Arial"/>
        </w:rPr>
        <w:t>dvoz</w:t>
      </w:r>
      <w:r>
        <w:rPr>
          <w:rFonts w:ascii="Arial" w:hAnsi="Arial" w:cs="Arial"/>
        </w:rPr>
        <w:t xml:space="preserve"> mešanih komunalnih odpadkov,</w:t>
      </w:r>
      <w:r w:rsidRPr="009255BD">
        <w:rPr>
          <w:rFonts w:ascii="Arial" w:hAnsi="Arial" w:cs="Arial"/>
        </w:rPr>
        <w:t xml:space="preserve"> embalaže in ločeno</w:t>
      </w:r>
      <w:r w:rsidR="00B9413A">
        <w:rPr>
          <w:rFonts w:ascii="Arial" w:hAnsi="Arial" w:cs="Arial"/>
        </w:rPr>
        <w:t xml:space="preserve"> zbranih frakcij (papir, steklo, </w:t>
      </w:r>
      <w:r w:rsidRPr="009255BD">
        <w:rPr>
          <w:rFonts w:ascii="Arial" w:hAnsi="Arial" w:cs="Arial"/>
        </w:rPr>
        <w:t>…) in oddaja komunalnih odpadkov v zbirnem centru</w:t>
      </w:r>
      <w:r>
        <w:rPr>
          <w:rFonts w:ascii="Arial" w:hAnsi="Arial" w:cs="Arial"/>
        </w:rPr>
        <w:t xml:space="preserve"> Komunale Ribnica d.o.o. v</w:t>
      </w:r>
      <w:r w:rsidRPr="009255BD">
        <w:rPr>
          <w:rFonts w:ascii="Arial" w:hAnsi="Arial" w:cs="Arial"/>
        </w:rPr>
        <w:t xml:space="preserve"> Gorič</w:t>
      </w:r>
      <w:r>
        <w:rPr>
          <w:rFonts w:ascii="Arial" w:hAnsi="Arial" w:cs="Arial"/>
        </w:rPr>
        <w:t>i</w:t>
      </w:r>
      <w:r w:rsidRPr="009255BD">
        <w:rPr>
          <w:rFonts w:ascii="Arial" w:hAnsi="Arial" w:cs="Arial"/>
        </w:rPr>
        <w:t xml:space="preserve"> </w:t>
      </w:r>
      <w:r w:rsidRPr="004B1A75">
        <w:rPr>
          <w:rFonts w:ascii="Arial" w:hAnsi="Arial" w:cs="Arial"/>
        </w:rPr>
        <w:t>vas</w:t>
      </w:r>
      <w:r>
        <w:rPr>
          <w:rFonts w:ascii="Arial" w:hAnsi="Arial" w:cs="Arial"/>
        </w:rPr>
        <w:t>i, razen oddaje</w:t>
      </w:r>
      <w:r w:rsidRPr="004B1A75">
        <w:rPr>
          <w:rFonts w:ascii="Arial" w:hAnsi="Arial" w:cs="Arial"/>
        </w:rPr>
        <w:t xml:space="preserve"> gradbenih odpadkov</w:t>
      </w:r>
      <w:r>
        <w:rPr>
          <w:rFonts w:ascii="Arial" w:hAnsi="Arial" w:cs="Arial"/>
        </w:rPr>
        <w:t xml:space="preserve"> nad 150 kg oz. 0,2 m</w:t>
      </w:r>
      <w:r w:rsidRPr="00BD71C2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na letnem nivoju</w:t>
      </w:r>
      <w:r w:rsidRPr="004B1A75">
        <w:rPr>
          <w:rFonts w:ascii="Arial" w:hAnsi="Arial" w:cs="Arial"/>
        </w:rPr>
        <w:t xml:space="preserve"> in azb</w:t>
      </w:r>
      <w:r>
        <w:rPr>
          <w:rFonts w:ascii="Arial" w:hAnsi="Arial" w:cs="Arial"/>
        </w:rPr>
        <w:t>estnih odpadkov</w:t>
      </w:r>
      <w:r w:rsidRPr="004B1A75">
        <w:rPr>
          <w:rFonts w:ascii="Arial" w:hAnsi="Arial" w:cs="Arial"/>
        </w:rPr>
        <w:t>, so vključeni v ceno ravnanja</w:t>
      </w:r>
      <w:r>
        <w:rPr>
          <w:rFonts w:ascii="Arial" w:hAnsi="Arial" w:cs="Arial"/>
        </w:rPr>
        <w:t xml:space="preserve"> z mešanimi komunalnimi odpadki.</w:t>
      </w:r>
      <w:r w:rsidRPr="00C00174">
        <w:rPr>
          <w:rFonts w:ascii="Arial" w:hAnsi="Arial" w:cs="Arial"/>
        </w:rPr>
        <w:t xml:space="preserve"> </w:t>
      </w:r>
    </w:p>
    <w:p w:rsidR="003A1415" w:rsidRPr="00C00174" w:rsidRDefault="003A1415" w:rsidP="003A1415">
      <w:pPr>
        <w:pStyle w:val="Navadensplet"/>
        <w:ind w:firstLine="240"/>
        <w:jc w:val="both"/>
        <w:rPr>
          <w:rFonts w:ascii="Arial" w:hAnsi="Arial" w:cs="Arial"/>
        </w:rPr>
      </w:pPr>
      <w:r w:rsidRPr="00777757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Z</w:t>
      </w:r>
      <w:r w:rsidRPr="00777757">
        <w:rPr>
          <w:rFonts w:ascii="Arial" w:hAnsi="Arial" w:cs="Arial"/>
        </w:rPr>
        <w:t>a gospodinjstva, ki imajo od 1 do 6 članov, se za obračun upošteva minimalno 120 l zabojnik, za 7 ali več članov gospodinjstva pa se za obračun storitev upošteva 240 l zabojnik</w:t>
      </w:r>
      <w:r>
        <w:rPr>
          <w:rFonts w:ascii="Arial" w:hAnsi="Arial" w:cs="Arial"/>
        </w:rPr>
        <w:t>.</w:t>
      </w:r>
      <w:r w:rsidRPr="00C00174">
        <w:rPr>
          <w:rFonts w:ascii="Arial" w:hAnsi="Arial" w:cs="Arial"/>
        </w:rPr>
        <w:t xml:space="preserve"> </w:t>
      </w:r>
    </w:p>
    <w:p w:rsidR="003A1415" w:rsidRPr="002D78B7" w:rsidRDefault="003A1415" w:rsidP="003A1415">
      <w:pPr>
        <w:pStyle w:val="Navadensplet"/>
        <w:ind w:firstLine="240"/>
        <w:jc w:val="both"/>
        <w:rPr>
          <w:rFonts w:ascii="Arial" w:hAnsi="Arial" w:cs="Arial"/>
        </w:rPr>
      </w:pPr>
      <w:r w:rsidRPr="009E1285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V</w:t>
      </w:r>
      <w:r w:rsidRPr="009E1285">
        <w:rPr>
          <w:rFonts w:ascii="Arial" w:hAnsi="Arial" w:cs="Arial"/>
        </w:rPr>
        <w:t xml:space="preserve"> primeru, da ima gospodinjstvo večji zabojnik od minimalno določenega, se mu za obračun storitev </w:t>
      </w:r>
      <w:r w:rsidRPr="002D78B7">
        <w:rPr>
          <w:rFonts w:ascii="Arial" w:hAnsi="Arial" w:cs="Arial"/>
        </w:rPr>
        <w:t xml:space="preserve">upošteva dejanski zabojnik. </w:t>
      </w:r>
    </w:p>
    <w:p w:rsidR="003A1415" w:rsidRPr="002D78B7" w:rsidRDefault="003A1415" w:rsidP="003A1415">
      <w:pPr>
        <w:spacing w:after="210" w:line="240" w:lineRule="auto"/>
        <w:ind w:firstLine="240"/>
        <w:jc w:val="both"/>
        <w:rPr>
          <w:rFonts w:ascii="Arial" w:eastAsia="Times New Roman" w:hAnsi="Arial" w:cs="Arial"/>
          <w:color w:val="333333"/>
          <w:sz w:val="18"/>
          <w:szCs w:val="18"/>
          <w:lang w:eastAsia="sl-SI"/>
        </w:rPr>
      </w:pPr>
      <w:r w:rsidRPr="003A5A65">
        <w:rPr>
          <w:rFonts w:ascii="Arial" w:eastAsia="Times New Roman" w:hAnsi="Arial" w:cs="Arial"/>
          <w:color w:val="333333"/>
          <w:sz w:val="18"/>
          <w:szCs w:val="18"/>
          <w:lang w:eastAsia="sl-SI"/>
        </w:rPr>
        <w:t>– Za zbiranje mešanih komunalnih odpadkov v večstanovanjskih stavbah oz. soseskah se za posamezno stanovanjsko stavbo oz. sosesko obračunava obstoječi volumen posod v tej stanovanjski stavbi oz. soseski. Porazdelitev količin opravljenih storitev ravnanja z MKO in embalažo se med uporabnike izvede na podlagi predpisov iz področja upravljanja večstanovanjskih stavb. Minimalni obračunski volumen je 20 litrov na osebo.</w:t>
      </w:r>
    </w:p>
    <w:p w:rsidR="003A1415" w:rsidRPr="005D66B9" w:rsidRDefault="00006D5A" w:rsidP="003A1415">
      <w:pPr>
        <w:pStyle w:val="Navadensplet"/>
        <w:ind w:firstLine="240"/>
        <w:jc w:val="both"/>
        <w:rPr>
          <w:rFonts w:ascii="Arial" w:hAnsi="Arial" w:cs="Arial"/>
        </w:rPr>
      </w:pPr>
      <w:r w:rsidRPr="00006D5A">
        <w:rPr>
          <w:rFonts w:ascii="Arial" w:hAnsi="Arial" w:cs="Arial"/>
        </w:rPr>
        <w:t>–</w:t>
      </w:r>
      <w:r w:rsidR="003A1415" w:rsidRPr="002D78B7">
        <w:rPr>
          <w:rFonts w:ascii="Arial" w:hAnsi="Arial" w:cs="Arial"/>
        </w:rPr>
        <w:t xml:space="preserve">  Za stavbo, v kateri ni stalno prijavljenih prebivalcev in so primerne za bivanje (prazne hiše</w:t>
      </w:r>
      <w:r w:rsidR="003A1415" w:rsidRPr="005D66B9">
        <w:rPr>
          <w:rFonts w:ascii="Arial" w:hAnsi="Arial" w:cs="Arial"/>
        </w:rPr>
        <w:t>, vikendi</w:t>
      </w:r>
      <w:r w:rsidR="003A1415">
        <w:rPr>
          <w:rFonts w:ascii="Arial" w:hAnsi="Arial" w:cs="Arial"/>
        </w:rPr>
        <w:t>,…</w:t>
      </w:r>
      <w:r w:rsidR="003A1415" w:rsidRPr="005D66B9">
        <w:rPr>
          <w:rFonts w:ascii="Arial" w:hAnsi="Arial" w:cs="Arial"/>
        </w:rPr>
        <w:t>)</w:t>
      </w:r>
      <w:r w:rsidR="003A1415">
        <w:rPr>
          <w:rFonts w:ascii="Arial" w:hAnsi="Arial" w:cs="Arial"/>
        </w:rPr>
        <w:t xml:space="preserve"> ter za stavbo, za katero ni podatka o velikosti zabojnika</w:t>
      </w:r>
      <w:r w:rsidR="003A1415" w:rsidRPr="005D66B9">
        <w:rPr>
          <w:rFonts w:ascii="Arial" w:hAnsi="Arial" w:cs="Arial"/>
        </w:rPr>
        <w:t>, se za porazdelitev količine opravljenih storitev javne službe ravnanja s komunalnimi odpadki upoštevata najmanj ena tretjina najmanjše velikosti zabojnika in najmanjša pogostost odvoza</w:t>
      </w:r>
      <w:r w:rsidR="003A1415" w:rsidRPr="00162E5F">
        <w:rPr>
          <w:rFonts w:ascii="Arial" w:hAnsi="Arial" w:cs="Arial"/>
        </w:rPr>
        <w:t>.</w:t>
      </w:r>
      <w:r w:rsidR="003A1415" w:rsidRPr="005D66B9">
        <w:rPr>
          <w:rFonts w:ascii="Arial" w:hAnsi="Arial" w:cs="Arial"/>
        </w:rPr>
        <w:t xml:space="preserve"> </w:t>
      </w:r>
    </w:p>
    <w:p w:rsidR="003A1415" w:rsidRDefault="003A1415" w:rsidP="003A1415">
      <w:pPr>
        <w:pStyle w:val="Navadensplet"/>
        <w:ind w:firstLine="240"/>
        <w:jc w:val="both"/>
        <w:rPr>
          <w:rFonts w:ascii="Arial" w:hAnsi="Arial" w:cs="Arial"/>
        </w:rPr>
      </w:pPr>
      <w:r w:rsidRPr="00BD71C2">
        <w:rPr>
          <w:rFonts w:ascii="Arial" w:hAnsi="Arial" w:cs="Arial"/>
        </w:rPr>
        <w:t>– V primeru, da si uporabniki delijo objekt ali zabojnik s pravno osebo, je osnova za delitev stroškov pisni dogovor med uporabniki, če tega dogovora ni, si mora pravna oseba zagotoviti svoje primerne zabojnike.</w:t>
      </w:r>
      <w:r w:rsidRPr="00C00174">
        <w:rPr>
          <w:rFonts w:ascii="Arial" w:hAnsi="Arial" w:cs="Arial"/>
        </w:rPr>
        <w:t xml:space="preserve"> </w:t>
      </w:r>
    </w:p>
    <w:p w:rsidR="00006D5A" w:rsidRPr="00006D5A" w:rsidRDefault="00006D5A" w:rsidP="00006D5A">
      <w:pPr>
        <w:pStyle w:val="Navadensplet"/>
        <w:ind w:firstLine="240"/>
        <w:jc w:val="both"/>
        <w:rPr>
          <w:rFonts w:ascii="Arial" w:hAnsi="Arial" w:cs="Arial"/>
        </w:rPr>
      </w:pPr>
      <w:r w:rsidRPr="00006D5A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Z</w:t>
      </w:r>
      <w:r w:rsidRPr="00006D5A">
        <w:rPr>
          <w:rFonts w:ascii="Arial" w:hAnsi="Arial" w:cs="Arial"/>
        </w:rPr>
        <w:t>a obračun storitev zbiranja komunalnih odpadkov se uporablja sodilo za preračun količin iz litrov v kilograme, in sicer tako, da se najmanj enkrat letno, količina vseh zbranih odpadkov, ugotovljenih s tehtanjem, deli s celotnim volumnom zabojni</w:t>
      </w:r>
      <w:r>
        <w:rPr>
          <w:rFonts w:ascii="Arial" w:hAnsi="Arial" w:cs="Arial"/>
        </w:rPr>
        <w:t>kov za mešane komunalne odpadke.</w:t>
      </w:r>
      <w:r w:rsidRPr="00006D5A">
        <w:rPr>
          <w:rFonts w:ascii="Arial" w:hAnsi="Arial" w:cs="Arial"/>
        </w:rPr>
        <w:t xml:space="preserve"> </w:t>
      </w:r>
    </w:p>
    <w:p w:rsidR="00006D5A" w:rsidRPr="00006D5A" w:rsidRDefault="00006D5A" w:rsidP="00006D5A">
      <w:pPr>
        <w:pStyle w:val="Navadensplet"/>
        <w:ind w:firstLine="24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– Z</w:t>
      </w:r>
      <w:r w:rsidRPr="00006D5A">
        <w:rPr>
          <w:rFonts w:ascii="Arial" w:hAnsi="Arial" w:cs="Arial"/>
        </w:rPr>
        <w:t>a obračun storitev obdelave določenih vrst komunalnih odpadkov se uporablja sodilo za preračun količin iz litrov v kilograme, in sicer tako, da se najmanj enkrat letno, količina mešanih in kosovnih komunalnih odpadkov za obdelavo, ugotovljenih s tehtanjem, deli s celotnim volumnom zabojni</w:t>
      </w:r>
      <w:r>
        <w:rPr>
          <w:rFonts w:ascii="Arial" w:hAnsi="Arial" w:cs="Arial"/>
        </w:rPr>
        <w:t>kov za mešane komunalne odpadke.</w:t>
      </w:r>
      <w:r w:rsidRPr="00006D5A">
        <w:rPr>
          <w:rFonts w:ascii="Arial" w:hAnsi="Arial" w:cs="Arial"/>
        </w:rPr>
        <w:t xml:space="preserve">  </w:t>
      </w:r>
    </w:p>
    <w:p w:rsidR="00006D5A" w:rsidRPr="00006D5A" w:rsidRDefault="00006D5A" w:rsidP="00006D5A">
      <w:pPr>
        <w:pStyle w:val="Navadensplet"/>
        <w:ind w:firstLine="240"/>
        <w:jc w:val="both"/>
        <w:rPr>
          <w:rFonts w:ascii="Arial" w:hAnsi="Arial" w:cs="Arial"/>
        </w:rPr>
      </w:pPr>
      <w:r w:rsidRPr="00006D5A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Z</w:t>
      </w:r>
      <w:r w:rsidRPr="00006D5A">
        <w:rPr>
          <w:rFonts w:ascii="Arial" w:hAnsi="Arial" w:cs="Arial"/>
        </w:rPr>
        <w:t>a obračun storitev odlaganja ostankov predelave ali odstranjevanja komunalnih odpadkov  se uporablja sodilo za preračun količin iz litrov v kilograme, ki znaša 7% sodila za obdelavo določenih vrst komunalnih odpadkov; 7% odpadkov za odlaganje je določeno s strani koncesionarja Snage Javno podjetje d.o.o., ki vrši obdelavo i</w:t>
      </w:r>
      <w:r>
        <w:rPr>
          <w:rFonts w:ascii="Arial" w:hAnsi="Arial" w:cs="Arial"/>
        </w:rPr>
        <w:t>n odlaganje komunalnih odpadkov.</w:t>
      </w:r>
    </w:p>
    <w:p w:rsidR="003A1415" w:rsidRPr="00B07088" w:rsidRDefault="00006D5A" w:rsidP="003A1415">
      <w:pPr>
        <w:pStyle w:val="Navadensplet"/>
        <w:ind w:firstLine="240"/>
        <w:jc w:val="both"/>
        <w:rPr>
          <w:rFonts w:ascii="Arial" w:hAnsi="Arial" w:cs="Arial"/>
        </w:rPr>
      </w:pPr>
      <w:r w:rsidRPr="00006D5A">
        <w:rPr>
          <w:rFonts w:ascii="Arial" w:hAnsi="Arial" w:cs="Arial"/>
        </w:rPr>
        <w:t>–</w:t>
      </w:r>
      <w:r w:rsidR="003A1415">
        <w:rPr>
          <w:rFonts w:ascii="Arial" w:hAnsi="Arial" w:cs="Arial"/>
        </w:rPr>
        <w:t xml:space="preserve"> Z</w:t>
      </w:r>
      <w:r w:rsidR="003A1415" w:rsidRPr="00B07088">
        <w:rPr>
          <w:rFonts w:ascii="Arial" w:hAnsi="Arial" w:cs="Arial"/>
        </w:rPr>
        <w:t>a 1-članska gospodinjstva</w:t>
      </w:r>
      <w:r w:rsidR="003A1415">
        <w:rPr>
          <w:rFonts w:ascii="Arial" w:hAnsi="Arial" w:cs="Arial"/>
        </w:rPr>
        <w:t xml:space="preserve"> se</w:t>
      </w:r>
      <w:r w:rsidR="003A1415" w:rsidRPr="00B07088">
        <w:rPr>
          <w:rFonts w:ascii="Arial" w:hAnsi="Arial" w:cs="Arial"/>
        </w:rPr>
        <w:t xml:space="preserve"> upošteva faktor pogostosti odvoza 0,333, za 2-članska gospodinjstva pa faktor pogostosti odvoza 0,5. </w:t>
      </w:r>
    </w:p>
    <w:p w:rsidR="003A1415" w:rsidRPr="00BD71C2" w:rsidRDefault="003A1415" w:rsidP="003A1415">
      <w:pPr>
        <w:pStyle w:val="Navadensplet"/>
        <w:ind w:firstLine="240"/>
        <w:jc w:val="both"/>
        <w:rPr>
          <w:rFonts w:ascii="Arial" w:hAnsi="Arial" w:cs="Arial"/>
        </w:rPr>
      </w:pPr>
      <w:r w:rsidRPr="00BD71C2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R</w:t>
      </w:r>
      <w:r w:rsidRPr="00BD71C2">
        <w:rPr>
          <w:rFonts w:ascii="Arial" w:hAnsi="Arial" w:cs="Arial"/>
        </w:rPr>
        <w:t>azmerje inštaliranega volumna (volumen zabojnika in frekvenca odvoza) nameščenih zabojnikov za MKO proti zabojnikom za embalažo</w:t>
      </w:r>
      <w:r>
        <w:rPr>
          <w:rFonts w:ascii="Arial" w:hAnsi="Arial" w:cs="Arial"/>
        </w:rPr>
        <w:t xml:space="preserve"> (mešana, steklena, kartonska)</w:t>
      </w:r>
      <w:r w:rsidRPr="00BD71C2">
        <w:rPr>
          <w:rFonts w:ascii="Arial" w:hAnsi="Arial" w:cs="Arial"/>
        </w:rPr>
        <w:t xml:space="preserve"> lahko doseže najmanj faktor 1 proti 2 (MKO: embalaža = 1:2)</w:t>
      </w:r>
      <w:r>
        <w:rPr>
          <w:rFonts w:ascii="Arial" w:hAnsi="Arial" w:cs="Arial"/>
        </w:rPr>
        <w:t>.</w:t>
      </w:r>
    </w:p>
    <w:p w:rsidR="003A1415" w:rsidRPr="00C00174" w:rsidRDefault="003A1415" w:rsidP="003A1415">
      <w:pPr>
        <w:pStyle w:val="Navadensplet"/>
        <w:ind w:firstLine="240"/>
        <w:jc w:val="both"/>
        <w:rPr>
          <w:rFonts w:ascii="Arial" w:hAnsi="Arial" w:cs="Arial"/>
        </w:rPr>
      </w:pPr>
      <w:r w:rsidRPr="00BD71C2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K</w:t>
      </w:r>
      <w:r w:rsidRPr="00BD71C2">
        <w:rPr>
          <w:rFonts w:ascii="Arial" w:hAnsi="Arial" w:cs="Arial"/>
        </w:rPr>
        <w:t>olikor uporabnik preseže razmerje 1:2 med nameščenimi zabojniki za MKO in embalažo</w:t>
      </w:r>
      <w:r>
        <w:rPr>
          <w:rFonts w:ascii="Arial" w:hAnsi="Arial" w:cs="Arial"/>
        </w:rPr>
        <w:t xml:space="preserve"> (mešana, steklena, kartonska)</w:t>
      </w:r>
      <w:r w:rsidRPr="00BD71C2">
        <w:rPr>
          <w:rFonts w:ascii="Arial" w:hAnsi="Arial" w:cs="Arial"/>
        </w:rPr>
        <w:t>, si je dolžan zagotoviti dodatni inštaliran volumen MKO do vzpostavitve razmerja 1:2. Na pisno željo uporabnika, se ta volumen lahko zagotovi samo obračunsko brez namestitve dodatnega zabojnika za MKO.</w:t>
      </w:r>
    </w:p>
    <w:p w:rsidR="003A1415" w:rsidRPr="00C00174" w:rsidRDefault="003A1415" w:rsidP="003A1415">
      <w:pPr>
        <w:pStyle w:val="esegmenth4"/>
        <w:rPr>
          <w:rFonts w:ascii="Arial" w:hAnsi="Arial" w:cs="Arial"/>
        </w:rPr>
      </w:pPr>
      <w:r>
        <w:rPr>
          <w:rFonts w:ascii="Arial" w:hAnsi="Arial" w:cs="Arial"/>
        </w:rPr>
        <w:t>5</w:t>
      </w:r>
      <w:r w:rsidRPr="00C00174">
        <w:rPr>
          <w:rFonts w:ascii="Arial" w:hAnsi="Arial" w:cs="Arial"/>
        </w:rPr>
        <w:t>. člen</w:t>
      </w:r>
    </w:p>
    <w:p w:rsidR="003A1415" w:rsidRDefault="003A1415" w:rsidP="003A1415">
      <w:pPr>
        <w:pStyle w:val="Navadensplet"/>
        <w:jc w:val="both"/>
        <w:rPr>
          <w:rFonts w:ascii="Arial" w:hAnsi="Arial" w:cs="Arial"/>
        </w:rPr>
      </w:pPr>
      <w:r w:rsidRPr="00C00174">
        <w:rPr>
          <w:rFonts w:ascii="Arial" w:hAnsi="Arial" w:cs="Arial"/>
        </w:rPr>
        <w:t xml:space="preserve">Pri obračunu cene za gospodarstvo se upošteva naslednje: </w:t>
      </w:r>
    </w:p>
    <w:p w:rsidR="003A1415" w:rsidRPr="00C00174" w:rsidRDefault="003A1415" w:rsidP="003A1415">
      <w:pPr>
        <w:pStyle w:val="Navadensplet"/>
        <w:ind w:firstLine="240"/>
        <w:jc w:val="both"/>
        <w:rPr>
          <w:rFonts w:ascii="Arial" w:hAnsi="Arial" w:cs="Arial"/>
        </w:rPr>
      </w:pPr>
      <w:r w:rsidRPr="009255BD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 xml:space="preserve"> najmanjša velikost zabojnika je 120 l, najmanjša pogostost odvoza je 2,167,</w:t>
      </w:r>
    </w:p>
    <w:p w:rsidR="003A1415" w:rsidRDefault="003A1415" w:rsidP="003A1415">
      <w:pPr>
        <w:pStyle w:val="Navadensplet"/>
        <w:ind w:firstLine="240"/>
        <w:jc w:val="both"/>
        <w:rPr>
          <w:rFonts w:ascii="Arial" w:hAnsi="Arial" w:cs="Arial"/>
        </w:rPr>
      </w:pPr>
      <w:r w:rsidRPr="00BD71C2">
        <w:rPr>
          <w:rFonts w:ascii="Arial" w:hAnsi="Arial" w:cs="Arial"/>
        </w:rPr>
        <w:t xml:space="preserve">– za zbiranje mešanih komunalnih odpadkov pri pravnih osebah se določi tolikšno velikost posode, da lahko uporabniki storitev vanjo prepuščajo mešane komunalne odpadke med enim in drugim praznjenjem, </w:t>
      </w:r>
    </w:p>
    <w:p w:rsidR="003A1415" w:rsidRDefault="003A1415" w:rsidP="003A1415">
      <w:pPr>
        <w:pStyle w:val="Navadensplet"/>
        <w:ind w:firstLine="240"/>
        <w:jc w:val="both"/>
        <w:rPr>
          <w:rFonts w:ascii="Arial" w:hAnsi="Arial" w:cs="Arial"/>
        </w:rPr>
      </w:pPr>
      <w:r>
        <w:rPr>
          <w:rFonts w:ascii="Arial" w:hAnsi="Arial" w:cs="Arial"/>
        </w:rPr>
        <w:t>– v</w:t>
      </w:r>
      <w:r w:rsidRPr="00BD71C2">
        <w:rPr>
          <w:rFonts w:ascii="Arial" w:hAnsi="Arial" w:cs="Arial"/>
        </w:rPr>
        <w:t xml:space="preserve"> primeru, da si uporabniki delijo objekt ali zabojnik s pravno osebo, je osnova za delitev stroškov pisni dogovor med uporabniki, če tega dogovora ni, si mora pravna oseba zago</w:t>
      </w:r>
      <w:r>
        <w:rPr>
          <w:rFonts w:ascii="Arial" w:hAnsi="Arial" w:cs="Arial"/>
        </w:rPr>
        <w:t>toviti svoje primerne zabojnike,</w:t>
      </w:r>
      <w:r w:rsidRPr="00C00174">
        <w:rPr>
          <w:rFonts w:ascii="Arial" w:hAnsi="Arial" w:cs="Arial"/>
        </w:rPr>
        <w:t xml:space="preserve"> </w:t>
      </w:r>
    </w:p>
    <w:p w:rsidR="00AF1FEB" w:rsidRPr="00006D5A" w:rsidRDefault="00AF1FEB" w:rsidP="00AF1FEB">
      <w:pPr>
        <w:pStyle w:val="Navadensplet"/>
        <w:ind w:firstLine="240"/>
        <w:jc w:val="both"/>
        <w:rPr>
          <w:rFonts w:ascii="Arial" w:hAnsi="Arial" w:cs="Arial"/>
        </w:rPr>
      </w:pPr>
      <w:r w:rsidRPr="00006D5A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Z</w:t>
      </w:r>
      <w:r w:rsidRPr="00006D5A">
        <w:rPr>
          <w:rFonts w:ascii="Arial" w:hAnsi="Arial" w:cs="Arial"/>
        </w:rPr>
        <w:t>a obračun storitev zbiranja komunalnih odpadkov se uporablja sodilo za preračun količin iz litrov v kilograme, in sicer tako, da se najmanj enkrat letno, količina vseh zbranih odpadkov, ugotovljenih s tehtanjem, deli s celotnim volumnom zabojni</w:t>
      </w:r>
      <w:r>
        <w:rPr>
          <w:rFonts w:ascii="Arial" w:hAnsi="Arial" w:cs="Arial"/>
        </w:rPr>
        <w:t>kov za mešane komunalne odpadke.</w:t>
      </w:r>
      <w:r w:rsidRPr="00006D5A">
        <w:rPr>
          <w:rFonts w:ascii="Arial" w:hAnsi="Arial" w:cs="Arial"/>
        </w:rPr>
        <w:t xml:space="preserve"> </w:t>
      </w:r>
    </w:p>
    <w:p w:rsidR="00AF1FEB" w:rsidRPr="00006D5A" w:rsidRDefault="00AF1FEB" w:rsidP="00AF1FEB">
      <w:pPr>
        <w:pStyle w:val="Navadensplet"/>
        <w:ind w:firstLine="240"/>
        <w:jc w:val="both"/>
        <w:rPr>
          <w:rFonts w:ascii="Arial" w:hAnsi="Arial" w:cs="Arial"/>
        </w:rPr>
      </w:pPr>
      <w:r>
        <w:rPr>
          <w:rFonts w:ascii="Arial" w:hAnsi="Arial" w:cs="Arial"/>
        </w:rPr>
        <w:t>– Z</w:t>
      </w:r>
      <w:r w:rsidRPr="00006D5A">
        <w:rPr>
          <w:rFonts w:ascii="Arial" w:hAnsi="Arial" w:cs="Arial"/>
        </w:rPr>
        <w:t>a obračun storitev obdelave določenih vrst komunalnih odpadkov se uporablja sodilo za preračun količin iz litrov v kilograme, in sicer tako, da se najmanj enkrat letno, količina mešanih in kosovnih komunalnih odpadkov za obdelavo, ugotovljenih s tehtanjem, deli s celotnim volumnom zabojni</w:t>
      </w:r>
      <w:r>
        <w:rPr>
          <w:rFonts w:ascii="Arial" w:hAnsi="Arial" w:cs="Arial"/>
        </w:rPr>
        <w:t>kov za mešane komunalne odpadke.</w:t>
      </w:r>
      <w:r w:rsidRPr="00006D5A">
        <w:rPr>
          <w:rFonts w:ascii="Arial" w:hAnsi="Arial" w:cs="Arial"/>
        </w:rPr>
        <w:t xml:space="preserve">  </w:t>
      </w:r>
    </w:p>
    <w:p w:rsidR="00AF1FEB" w:rsidRPr="00006D5A" w:rsidRDefault="00AF1FEB" w:rsidP="00AF1FEB">
      <w:pPr>
        <w:pStyle w:val="Navadensplet"/>
        <w:ind w:firstLine="240"/>
        <w:jc w:val="both"/>
        <w:rPr>
          <w:rFonts w:ascii="Arial" w:hAnsi="Arial" w:cs="Arial"/>
        </w:rPr>
      </w:pPr>
      <w:r w:rsidRPr="00006D5A">
        <w:rPr>
          <w:rFonts w:ascii="Arial" w:hAnsi="Arial" w:cs="Arial"/>
        </w:rPr>
        <w:t xml:space="preserve">– </w:t>
      </w:r>
      <w:r>
        <w:rPr>
          <w:rFonts w:ascii="Arial" w:hAnsi="Arial" w:cs="Arial"/>
        </w:rPr>
        <w:t>Z</w:t>
      </w:r>
      <w:r w:rsidRPr="00006D5A">
        <w:rPr>
          <w:rFonts w:ascii="Arial" w:hAnsi="Arial" w:cs="Arial"/>
        </w:rPr>
        <w:t>a obračun storitev odlaganja ostankov predelave ali odstranjevanja komunalnih odpadkov  se uporablja sodilo za preračun količin iz litrov v kilograme, ki znaša 7% sodila za obdelavo določenih vrst komunalnih odpadkov; 7% odpadkov za odlaganje je določeno s strani koncesionarja Snage Javno podjetje d.o.o., ki vrši obdelavo i</w:t>
      </w:r>
      <w:r>
        <w:rPr>
          <w:rFonts w:ascii="Arial" w:hAnsi="Arial" w:cs="Arial"/>
        </w:rPr>
        <w:t>n odlaganje komunalnih odpadkov.</w:t>
      </w:r>
    </w:p>
    <w:p w:rsidR="003A1415" w:rsidRPr="00BD71C2" w:rsidRDefault="003A1415" w:rsidP="003A1415">
      <w:pPr>
        <w:pStyle w:val="Navadensplet"/>
        <w:ind w:firstLine="240"/>
        <w:jc w:val="both"/>
        <w:rPr>
          <w:rFonts w:ascii="Arial" w:hAnsi="Arial" w:cs="Arial"/>
        </w:rPr>
      </w:pPr>
      <w:r w:rsidRPr="00BD71C2">
        <w:rPr>
          <w:rFonts w:ascii="Arial" w:hAnsi="Arial" w:cs="Arial"/>
        </w:rPr>
        <w:t xml:space="preserve">– odvoz embalaže in ločeno zbranih frakcij (papir, steklo) v okviru izvajanja javne službe je vključen v ceni ravnanja z mešanimi komunalnimi odpadki, </w:t>
      </w:r>
    </w:p>
    <w:p w:rsidR="003A1415" w:rsidRPr="00C00174" w:rsidRDefault="003A1415" w:rsidP="003A1415">
      <w:pPr>
        <w:pStyle w:val="Navadensplet"/>
        <w:ind w:firstLine="240"/>
        <w:jc w:val="both"/>
        <w:rPr>
          <w:rFonts w:ascii="Arial" w:hAnsi="Arial" w:cs="Arial"/>
        </w:rPr>
      </w:pPr>
      <w:r w:rsidRPr="00BD71C2">
        <w:rPr>
          <w:rFonts w:ascii="Arial" w:hAnsi="Arial" w:cs="Arial"/>
        </w:rPr>
        <w:t xml:space="preserve">– pravne osebe, ki presegajo </w:t>
      </w:r>
      <w:r>
        <w:rPr>
          <w:rFonts w:ascii="Arial" w:hAnsi="Arial" w:cs="Arial"/>
        </w:rPr>
        <w:t>razmerje 1:2 (MKO : vse vrste embalaže)</w:t>
      </w:r>
      <w:r w:rsidRPr="00BD71C2">
        <w:rPr>
          <w:rFonts w:ascii="Arial" w:hAnsi="Arial" w:cs="Arial"/>
        </w:rPr>
        <w:t>, si lahko s pogodbo uredijo individualni odvoz posamezne ločene frakcije.</w:t>
      </w:r>
    </w:p>
    <w:p w:rsidR="003A1415" w:rsidRPr="00C00174" w:rsidRDefault="003A1415" w:rsidP="003A1415">
      <w:pPr>
        <w:pStyle w:val="esegmenth4"/>
        <w:rPr>
          <w:rFonts w:ascii="Arial" w:hAnsi="Arial" w:cs="Arial"/>
        </w:rPr>
      </w:pPr>
      <w:r>
        <w:rPr>
          <w:rFonts w:ascii="Arial" w:hAnsi="Arial" w:cs="Arial"/>
        </w:rPr>
        <w:t>6</w:t>
      </w:r>
      <w:r w:rsidRPr="00C00174">
        <w:rPr>
          <w:rFonts w:ascii="Arial" w:hAnsi="Arial" w:cs="Arial"/>
        </w:rPr>
        <w:t>. člen</w:t>
      </w:r>
    </w:p>
    <w:p w:rsidR="003A1415" w:rsidRPr="00C00174" w:rsidRDefault="003A1415" w:rsidP="003A1415">
      <w:pPr>
        <w:pStyle w:val="Navadensplet"/>
        <w:jc w:val="both"/>
        <w:rPr>
          <w:rFonts w:ascii="Arial" w:hAnsi="Arial" w:cs="Arial"/>
        </w:rPr>
      </w:pPr>
      <w:r w:rsidRPr="00C00174">
        <w:rPr>
          <w:rFonts w:ascii="Arial" w:hAnsi="Arial" w:cs="Arial"/>
        </w:rPr>
        <w:t xml:space="preserve">Pri obračunu cene za biološke odpadke se upošteva naslednje: </w:t>
      </w:r>
    </w:p>
    <w:p w:rsidR="003A1415" w:rsidRPr="00C00174" w:rsidRDefault="003A1415" w:rsidP="003A1415">
      <w:pPr>
        <w:pStyle w:val="Navadensplet"/>
        <w:ind w:firstLine="240"/>
        <w:jc w:val="both"/>
        <w:rPr>
          <w:rFonts w:ascii="Arial" w:hAnsi="Arial" w:cs="Arial"/>
        </w:rPr>
      </w:pPr>
      <w:r w:rsidRPr="00C00174">
        <w:rPr>
          <w:rFonts w:ascii="Arial" w:hAnsi="Arial" w:cs="Arial"/>
        </w:rPr>
        <w:t xml:space="preserve">– Zbiranje bioloških odpadkov se zaračunava mesečno glede na mesečno povprečje letno odpeljanega volumna zabojnika za biološke odpadke za posamezno odjemno mesto. </w:t>
      </w:r>
      <w:r w:rsidR="00903EF8" w:rsidRPr="00903EF8">
        <w:rPr>
          <w:rFonts w:ascii="Arial" w:hAnsi="Arial" w:cs="Arial"/>
        </w:rPr>
        <w:t>Odvoz se v obdobju 1.11.-31.3. izvaja enkrat na dva tedna, v obdobju 1.4.-31.10. pa enkrat tedensko.</w:t>
      </w:r>
    </w:p>
    <w:p w:rsidR="003A1415" w:rsidRPr="002D78B7" w:rsidRDefault="003A1415" w:rsidP="003A1415">
      <w:pPr>
        <w:spacing w:after="210" w:line="240" w:lineRule="auto"/>
        <w:ind w:firstLine="240"/>
        <w:jc w:val="both"/>
        <w:rPr>
          <w:rFonts w:ascii="Arial" w:eastAsia="Times New Roman" w:hAnsi="Arial" w:cs="Arial"/>
          <w:color w:val="333333"/>
          <w:sz w:val="18"/>
          <w:szCs w:val="18"/>
          <w:lang w:eastAsia="sl-SI"/>
        </w:rPr>
      </w:pPr>
      <w:r w:rsidRPr="003A5A65">
        <w:rPr>
          <w:rFonts w:ascii="Arial" w:eastAsia="Times New Roman" w:hAnsi="Arial" w:cs="Arial"/>
          <w:color w:val="333333"/>
          <w:sz w:val="18"/>
          <w:szCs w:val="18"/>
          <w:lang w:eastAsia="sl-SI"/>
        </w:rPr>
        <w:t>– Za zbiranje bioloških odpadkov v večstanovanjskih stavbah oz. soseskah se za posamezno stanovanjsko stavbo oz. sosesko obračunava obstoječi volumen posod v tej stanovanjski stavbi oz. soseski. Porazdelitev količin opravljenih storitev ravnanja z biološkimi odpadki se med uporabnike izvede na podlagi predpisov iz področja upravljanja večstanovanjskih stavb</w:t>
      </w:r>
      <w:r>
        <w:rPr>
          <w:rFonts w:ascii="Arial" w:eastAsia="Times New Roman" w:hAnsi="Arial" w:cs="Arial"/>
          <w:color w:val="333333"/>
          <w:sz w:val="18"/>
          <w:szCs w:val="18"/>
          <w:lang w:eastAsia="sl-SI"/>
        </w:rPr>
        <w:t>.</w:t>
      </w:r>
    </w:p>
    <w:p w:rsidR="003A1415" w:rsidRDefault="003A1415" w:rsidP="003A1415">
      <w:pPr>
        <w:pStyle w:val="Navadensplet"/>
        <w:ind w:firstLine="240"/>
        <w:jc w:val="both"/>
        <w:rPr>
          <w:rFonts w:ascii="Arial" w:hAnsi="Arial" w:cs="Arial"/>
        </w:rPr>
      </w:pPr>
      <w:r w:rsidRPr="00BD71C2">
        <w:rPr>
          <w:rFonts w:ascii="Arial" w:hAnsi="Arial" w:cs="Arial"/>
        </w:rPr>
        <w:t>– V primeru, da si uporabniki delijo objekt ali zabojnik s pravno osebo, je osnova za delitev stroškov pisni dogovor med uporabniki, če tega dogovora ni, si mora pravna oseba zagotoviti svoje primerne zabojnike.</w:t>
      </w:r>
      <w:r w:rsidRPr="00C00174">
        <w:rPr>
          <w:rFonts w:ascii="Arial" w:hAnsi="Arial" w:cs="Arial"/>
        </w:rPr>
        <w:t xml:space="preserve"> </w:t>
      </w:r>
    </w:p>
    <w:p w:rsidR="00903EF8" w:rsidRPr="00903EF8" w:rsidRDefault="00903EF8" w:rsidP="00903EF8">
      <w:pPr>
        <w:pStyle w:val="Navadensplet"/>
        <w:ind w:firstLine="240"/>
        <w:jc w:val="both"/>
        <w:rPr>
          <w:rFonts w:ascii="Arial" w:hAnsi="Arial" w:cs="Arial"/>
        </w:rPr>
      </w:pPr>
      <w:r w:rsidRPr="00903EF8">
        <w:rPr>
          <w:rFonts w:ascii="Arial" w:hAnsi="Arial" w:cs="Arial"/>
        </w:rPr>
        <w:lastRenderedPageBreak/>
        <w:t xml:space="preserve">– Za obračun storitev zbiranja bioloških odpadkov se uporablja sodilo za preračun količin iz litrov v kilograme, in sicer tako, da se najmanj enkrat letno, količina vseh zbranih bioloških odpadkov, ugotovljenih s tehtanjem, deli s celotnim volumnom zabojnikov za biološke odpadke. </w:t>
      </w:r>
    </w:p>
    <w:p w:rsidR="003A1415" w:rsidRPr="00C00174" w:rsidRDefault="003A1415" w:rsidP="003A1415">
      <w:pPr>
        <w:pStyle w:val="Navadensplet"/>
        <w:ind w:firstLine="240"/>
        <w:jc w:val="both"/>
        <w:rPr>
          <w:rFonts w:ascii="Arial" w:hAnsi="Arial" w:cs="Arial"/>
        </w:rPr>
      </w:pPr>
      <w:r w:rsidRPr="00BD71C2">
        <w:rPr>
          <w:rFonts w:ascii="Arial" w:hAnsi="Arial" w:cs="Arial"/>
        </w:rPr>
        <w:t xml:space="preserve">– Minimalni nameščen posamezni zabojnik za biološke odpadke na odjemnem mestu, ki se ga odvaža na 7 ali 14 dni, je </w:t>
      </w:r>
      <w:r>
        <w:rPr>
          <w:rFonts w:ascii="Arial" w:hAnsi="Arial" w:cs="Arial"/>
        </w:rPr>
        <w:t>80</w:t>
      </w:r>
      <w:r w:rsidRPr="00BD71C2">
        <w:rPr>
          <w:rFonts w:ascii="Arial" w:hAnsi="Arial" w:cs="Arial"/>
        </w:rPr>
        <w:t>-litrski zabojnik</w:t>
      </w:r>
      <w:r w:rsidRPr="00B3665C">
        <w:rPr>
          <w:rFonts w:ascii="Arial" w:hAnsi="Arial" w:cs="Arial"/>
        </w:rPr>
        <w:t>.</w:t>
      </w:r>
    </w:p>
    <w:p w:rsidR="003A1415" w:rsidRPr="00C00174" w:rsidRDefault="003A1415" w:rsidP="003A1415">
      <w:pPr>
        <w:pStyle w:val="esegmenth4"/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Pr="00C00174">
        <w:rPr>
          <w:rFonts w:ascii="Arial" w:hAnsi="Arial" w:cs="Arial"/>
        </w:rPr>
        <w:t>. člen</w:t>
      </w:r>
    </w:p>
    <w:p w:rsidR="003A1415" w:rsidRPr="004B1A75" w:rsidRDefault="003A1415" w:rsidP="003A1415">
      <w:pPr>
        <w:pStyle w:val="Navadensplet"/>
        <w:jc w:val="both"/>
        <w:rPr>
          <w:rFonts w:ascii="Arial" w:hAnsi="Arial" w:cs="Arial"/>
        </w:rPr>
      </w:pPr>
      <w:r w:rsidRPr="004B1A75">
        <w:rPr>
          <w:rFonts w:ascii="Arial" w:hAnsi="Arial" w:cs="Arial"/>
        </w:rPr>
        <w:t xml:space="preserve">Če količina odpadkov v </w:t>
      </w:r>
      <w:r>
        <w:rPr>
          <w:rFonts w:ascii="Arial" w:hAnsi="Arial" w:cs="Arial"/>
        </w:rPr>
        <w:t>tr</w:t>
      </w:r>
      <w:r w:rsidRPr="004B1A75">
        <w:rPr>
          <w:rFonts w:ascii="Arial" w:hAnsi="Arial" w:cs="Arial"/>
        </w:rPr>
        <w:t>eh</w:t>
      </w:r>
      <w:r>
        <w:rPr>
          <w:rFonts w:ascii="Arial" w:hAnsi="Arial" w:cs="Arial"/>
        </w:rPr>
        <w:t xml:space="preserve"> ali več</w:t>
      </w:r>
      <w:r w:rsidRPr="004B1A75">
        <w:rPr>
          <w:rFonts w:ascii="Arial" w:hAnsi="Arial" w:cs="Arial"/>
        </w:rPr>
        <w:t xml:space="preserve"> zaporednih časovnih presledkih prevzemanja preseže prostornino zabojnika, izvajalec javne službe uporabniku odredi namestitev ustrezne večje posode. Za preseženo prostornino šteje zapolnitev posode preko zgornjega roba ter prosto odloženi odpadki izven, a v neposredni bližini posode. </w:t>
      </w:r>
    </w:p>
    <w:p w:rsidR="003A1415" w:rsidRPr="00C00174" w:rsidRDefault="003A1415" w:rsidP="003A1415">
      <w:pPr>
        <w:pStyle w:val="Navadensplet"/>
        <w:jc w:val="both"/>
        <w:rPr>
          <w:rFonts w:ascii="Arial" w:hAnsi="Arial" w:cs="Arial"/>
        </w:rPr>
      </w:pPr>
      <w:r w:rsidRPr="004B1A75">
        <w:rPr>
          <w:rFonts w:ascii="Arial" w:hAnsi="Arial" w:cs="Arial"/>
        </w:rPr>
        <w:t>Dodatne odrejene količine se upoštevajo pri mesečnem obračunu.</w:t>
      </w:r>
    </w:p>
    <w:p w:rsidR="003A1415" w:rsidRPr="00C00174" w:rsidRDefault="003A1415" w:rsidP="003A1415">
      <w:pPr>
        <w:pStyle w:val="esegmenth4"/>
        <w:rPr>
          <w:rFonts w:ascii="Arial" w:hAnsi="Arial" w:cs="Arial"/>
        </w:rPr>
      </w:pPr>
      <w:r>
        <w:rPr>
          <w:rFonts w:ascii="Arial" w:hAnsi="Arial" w:cs="Arial"/>
        </w:rPr>
        <w:t>8</w:t>
      </w:r>
      <w:r w:rsidRPr="00C00174">
        <w:rPr>
          <w:rFonts w:ascii="Arial" w:hAnsi="Arial" w:cs="Arial"/>
        </w:rPr>
        <w:t>. člen</w:t>
      </w:r>
    </w:p>
    <w:p w:rsidR="003A1415" w:rsidRPr="00C00174" w:rsidRDefault="003A1415" w:rsidP="003A1415">
      <w:pPr>
        <w:pStyle w:val="Navadensplet"/>
        <w:jc w:val="both"/>
        <w:rPr>
          <w:rFonts w:ascii="Arial" w:hAnsi="Arial" w:cs="Arial"/>
        </w:rPr>
      </w:pPr>
      <w:r>
        <w:rPr>
          <w:rFonts w:ascii="Arial" w:hAnsi="Arial" w:cs="Arial"/>
        </w:rPr>
        <w:t>Z dnem, ko se začne uporabljati</w:t>
      </w:r>
      <w:r w:rsidRPr="00C00174">
        <w:rPr>
          <w:rFonts w:ascii="Arial" w:hAnsi="Arial" w:cs="Arial"/>
        </w:rPr>
        <w:t xml:space="preserve"> ta sklep, prenehajo veljati cene ravnanja z </w:t>
      </w:r>
      <w:r w:rsidRPr="001F65E3">
        <w:rPr>
          <w:rFonts w:ascii="Arial" w:hAnsi="Arial" w:cs="Arial"/>
        </w:rPr>
        <w:t>odpadki</w:t>
      </w:r>
      <w:r>
        <w:rPr>
          <w:rFonts w:ascii="Arial" w:hAnsi="Arial" w:cs="Arial"/>
        </w:rPr>
        <w:t xml:space="preserve">, ki </w:t>
      </w:r>
      <w:r w:rsidRPr="001A54A5">
        <w:rPr>
          <w:rFonts w:ascii="Arial" w:hAnsi="Arial" w:cs="Arial"/>
        </w:rPr>
        <w:t xml:space="preserve">veljajo od </w:t>
      </w:r>
      <w:r w:rsidR="001A54A5" w:rsidRPr="001A54A5">
        <w:rPr>
          <w:rFonts w:ascii="Arial" w:hAnsi="Arial" w:cs="Arial"/>
        </w:rPr>
        <w:t>1.3</w:t>
      </w:r>
      <w:r w:rsidRPr="001A54A5">
        <w:rPr>
          <w:rFonts w:ascii="Arial" w:hAnsi="Arial" w:cs="Arial"/>
        </w:rPr>
        <w:t>.201</w:t>
      </w:r>
      <w:r w:rsidR="001A54A5" w:rsidRPr="001A54A5">
        <w:rPr>
          <w:rFonts w:ascii="Arial" w:hAnsi="Arial" w:cs="Arial"/>
        </w:rPr>
        <w:t>8</w:t>
      </w:r>
      <w:r w:rsidRPr="001F65E3">
        <w:rPr>
          <w:rFonts w:ascii="Arial" w:hAnsi="Arial" w:cs="Arial"/>
        </w:rPr>
        <w:t>.</w:t>
      </w:r>
    </w:p>
    <w:p w:rsidR="003A1415" w:rsidRPr="00C00174" w:rsidRDefault="003A1415" w:rsidP="003A1415">
      <w:pPr>
        <w:pStyle w:val="esegmenth4"/>
        <w:rPr>
          <w:rFonts w:ascii="Arial" w:hAnsi="Arial" w:cs="Arial"/>
        </w:rPr>
      </w:pPr>
      <w:r>
        <w:rPr>
          <w:rFonts w:ascii="Arial" w:hAnsi="Arial" w:cs="Arial"/>
        </w:rPr>
        <w:t>9</w:t>
      </w:r>
      <w:r w:rsidRPr="00C00174">
        <w:rPr>
          <w:rFonts w:ascii="Arial" w:hAnsi="Arial" w:cs="Arial"/>
        </w:rPr>
        <w:t>. člen</w:t>
      </w:r>
    </w:p>
    <w:p w:rsidR="003A1415" w:rsidRPr="00C00174" w:rsidRDefault="003A1415" w:rsidP="003A1415">
      <w:pPr>
        <w:pStyle w:val="Navadensplet"/>
        <w:jc w:val="both"/>
        <w:rPr>
          <w:rFonts w:ascii="Arial" w:hAnsi="Arial" w:cs="Arial"/>
        </w:rPr>
      </w:pPr>
      <w:r w:rsidRPr="00C00174">
        <w:rPr>
          <w:rFonts w:ascii="Arial" w:hAnsi="Arial" w:cs="Arial"/>
        </w:rPr>
        <w:t xml:space="preserve">Sklep začne veljati naslednji dan po objavi v Uradnem listu Republike Slovenije, uporablja pa </w:t>
      </w:r>
      <w:r w:rsidRPr="00945D3B">
        <w:rPr>
          <w:rFonts w:ascii="Arial" w:hAnsi="Arial" w:cs="Arial"/>
        </w:rPr>
        <w:t xml:space="preserve">se </w:t>
      </w:r>
      <w:r w:rsidR="00BE01BF">
        <w:rPr>
          <w:rFonts w:ascii="Arial" w:hAnsi="Arial" w:cs="Arial"/>
        </w:rPr>
        <w:t xml:space="preserve">od </w:t>
      </w:r>
      <w:r w:rsidR="00DD2A41">
        <w:rPr>
          <w:rFonts w:ascii="Arial" w:hAnsi="Arial" w:cs="Arial"/>
        </w:rPr>
        <w:t>1.6</w:t>
      </w:r>
      <w:r w:rsidRPr="00945D3B">
        <w:rPr>
          <w:rFonts w:ascii="Arial" w:hAnsi="Arial" w:cs="Arial"/>
        </w:rPr>
        <w:t>.201</w:t>
      </w:r>
      <w:r w:rsidR="001A54A5" w:rsidRPr="00945D3B">
        <w:rPr>
          <w:rFonts w:ascii="Arial" w:hAnsi="Arial" w:cs="Arial"/>
        </w:rPr>
        <w:t>9</w:t>
      </w:r>
      <w:r w:rsidRPr="00945D3B">
        <w:rPr>
          <w:rFonts w:ascii="Arial" w:hAnsi="Arial" w:cs="Arial"/>
        </w:rPr>
        <w:t>.</w:t>
      </w:r>
    </w:p>
    <w:p w:rsidR="005022E6" w:rsidRDefault="005022E6" w:rsidP="003A1415">
      <w:pPr>
        <w:pStyle w:val="Navadensplet"/>
        <w:jc w:val="both"/>
        <w:rPr>
          <w:rFonts w:ascii="Arial" w:hAnsi="Arial" w:cs="Arial"/>
        </w:rPr>
      </w:pPr>
    </w:p>
    <w:p w:rsidR="00B9413A" w:rsidRPr="00B9413A" w:rsidRDefault="00B9413A" w:rsidP="00B9413A">
      <w:pPr>
        <w:spacing w:line="240" w:lineRule="auto"/>
        <w:rPr>
          <w:rFonts w:ascii="Arial" w:hAnsi="Arial" w:cs="Arial"/>
          <w:sz w:val="18"/>
          <w:szCs w:val="18"/>
        </w:rPr>
      </w:pPr>
      <w:r w:rsidRPr="00B9413A">
        <w:rPr>
          <w:rFonts w:ascii="Arial" w:hAnsi="Arial" w:cs="Arial"/>
          <w:sz w:val="18"/>
          <w:szCs w:val="18"/>
        </w:rPr>
        <w:t xml:space="preserve">Številka: </w:t>
      </w:r>
      <w:r w:rsidR="00A32AD2">
        <w:rPr>
          <w:rFonts w:ascii="Arial" w:hAnsi="Arial" w:cs="Arial"/>
          <w:sz w:val="18"/>
          <w:szCs w:val="18"/>
        </w:rPr>
        <w:t>354-0022/2019</w:t>
      </w:r>
      <w:r w:rsidRPr="00B9413A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Datum:                                                                                                                        </w:t>
      </w:r>
    </w:p>
    <w:p w:rsidR="00B9413A" w:rsidRPr="00B9413A" w:rsidRDefault="00B9413A" w:rsidP="00B9413A"/>
    <w:p w:rsidR="00B9413A" w:rsidRPr="00FF53C7" w:rsidRDefault="00B9413A" w:rsidP="00B9413A">
      <w:pPr>
        <w:jc w:val="center"/>
        <w:rPr>
          <w:rFonts w:ascii="Arial" w:hAnsi="Arial" w:cs="Arial"/>
          <w:sz w:val="18"/>
          <w:szCs w:val="18"/>
        </w:rPr>
      </w:pPr>
      <w:r>
        <w:t xml:space="preserve">                                                                                        </w:t>
      </w:r>
      <w:r w:rsidRPr="00FF53C7">
        <w:rPr>
          <w:rFonts w:ascii="Arial" w:hAnsi="Arial" w:cs="Arial"/>
          <w:sz w:val="18"/>
          <w:szCs w:val="18"/>
        </w:rPr>
        <w:t>Župan</w:t>
      </w:r>
      <w:r w:rsidR="00A32AD2">
        <w:rPr>
          <w:rFonts w:ascii="Arial" w:hAnsi="Arial" w:cs="Arial"/>
          <w:sz w:val="18"/>
          <w:szCs w:val="18"/>
        </w:rPr>
        <w:t>:</w:t>
      </w:r>
      <w:bookmarkStart w:id="0" w:name="_GoBack"/>
      <w:bookmarkEnd w:id="0"/>
    </w:p>
    <w:p w:rsidR="00B9413A" w:rsidRPr="00FF53C7" w:rsidRDefault="00B9413A" w:rsidP="00B9413A">
      <w:pPr>
        <w:jc w:val="center"/>
        <w:rPr>
          <w:rFonts w:ascii="Arial" w:hAnsi="Arial" w:cs="Arial"/>
          <w:sz w:val="18"/>
          <w:szCs w:val="18"/>
        </w:rPr>
      </w:pPr>
      <w:r w:rsidRPr="00FF53C7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</w:t>
      </w:r>
      <w:r w:rsidR="00A32AD2">
        <w:rPr>
          <w:rFonts w:ascii="Arial" w:hAnsi="Arial" w:cs="Arial"/>
          <w:sz w:val="18"/>
          <w:szCs w:val="18"/>
        </w:rPr>
        <w:t xml:space="preserve"> </w:t>
      </w:r>
      <w:r w:rsidRPr="00FF53C7">
        <w:rPr>
          <w:rFonts w:ascii="Arial" w:hAnsi="Arial" w:cs="Arial"/>
          <w:sz w:val="18"/>
          <w:szCs w:val="18"/>
        </w:rPr>
        <w:t xml:space="preserve"> Samo Pogorelc</w:t>
      </w:r>
    </w:p>
    <w:sectPr w:rsidR="00B9413A" w:rsidRPr="00FF5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D3E4D"/>
    <w:multiLevelType w:val="hybridMultilevel"/>
    <w:tmpl w:val="9EFEECF4"/>
    <w:lvl w:ilvl="0" w:tplc="3B720720">
      <w:start w:val="6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 w15:restartNumberingAfterBreak="0">
    <w:nsid w:val="2D543D5D"/>
    <w:multiLevelType w:val="hybridMultilevel"/>
    <w:tmpl w:val="40AECA22"/>
    <w:lvl w:ilvl="0" w:tplc="2564F352">
      <w:start w:val="6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" w15:restartNumberingAfterBreak="0">
    <w:nsid w:val="4073329B"/>
    <w:multiLevelType w:val="hybridMultilevel"/>
    <w:tmpl w:val="E10AD0F2"/>
    <w:lvl w:ilvl="0" w:tplc="CDE8F47C">
      <w:start w:val="6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4BF81AF0"/>
    <w:multiLevelType w:val="hybridMultilevel"/>
    <w:tmpl w:val="D55A54F4"/>
    <w:lvl w:ilvl="0" w:tplc="52A054B4">
      <w:start w:val="6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" w15:restartNumberingAfterBreak="0">
    <w:nsid w:val="5DC34D54"/>
    <w:multiLevelType w:val="hybridMultilevel"/>
    <w:tmpl w:val="03D683E2"/>
    <w:lvl w:ilvl="0" w:tplc="06E6F454">
      <w:start w:val="5"/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" w15:restartNumberingAfterBreak="0">
    <w:nsid w:val="66FF2057"/>
    <w:multiLevelType w:val="hybridMultilevel"/>
    <w:tmpl w:val="5B5EC338"/>
    <w:lvl w:ilvl="0" w:tplc="B22E405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62"/>
    <w:rsid w:val="00006D5A"/>
    <w:rsid w:val="00043674"/>
    <w:rsid w:val="00050609"/>
    <w:rsid w:val="00077362"/>
    <w:rsid w:val="000C0B35"/>
    <w:rsid w:val="00104037"/>
    <w:rsid w:val="001558B7"/>
    <w:rsid w:val="00161FD0"/>
    <w:rsid w:val="00162E5F"/>
    <w:rsid w:val="001A23D4"/>
    <w:rsid w:val="001A54A5"/>
    <w:rsid w:val="001F65E3"/>
    <w:rsid w:val="002F0333"/>
    <w:rsid w:val="00327CFD"/>
    <w:rsid w:val="00382524"/>
    <w:rsid w:val="003A1415"/>
    <w:rsid w:val="003F25BD"/>
    <w:rsid w:val="00442B4F"/>
    <w:rsid w:val="00482E1C"/>
    <w:rsid w:val="0048393A"/>
    <w:rsid w:val="004B1A75"/>
    <w:rsid w:val="004E20B8"/>
    <w:rsid w:val="005022E6"/>
    <w:rsid w:val="005438D5"/>
    <w:rsid w:val="005564B5"/>
    <w:rsid w:val="005D66B9"/>
    <w:rsid w:val="005E4EE8"/>
    <w:rsid w:val="006E66DE"/>
    <w:rsid w:val="0072358E"/>
    <w:rsid w:val="00777757"/>
    <w:rsid w:val="00797FC3"/>
    <w:rsid w:val="007A1BDA"/>
    <w:rsid w:val="007C20A2"/>
    <w:rsid w:val="008E588A"/>
    <w:rsid w:val="008E690B"/>
    <w:rsid w:val="00903EF8"/>
    <w:rsid w:val="009255BD"/>
    <w:rsid w:val="00945D3B"/>
    <w:rsid w:val="00967B99"/>
    <w:rsid w:val="009A702D"/>
    <w:rsid w:val="009E1285"/>
    <w:rsid w:val="00A2675B"/>
    <w:rsid w:val="00A32AD2"/>
    <w:rsid w:val="00A70070"/>
    <w:rsid w:val="00AF1FEB"/>
    <w:rsid w:val="00B07088"/>
    <w:rsid w:val="00B3665C"/>
    <w:rsid w:val="00B9413A"/>
    <w:rsid w:val="00BD71C2"/>
    <w:rsid w:val="00BE01BF"/>
    <w:rsid w:val="00C00174"/>
    <w:rsid w:val="00D907A5"/>
    <w:rsid w:val="00DD2A41"/>
    <w:rsid w:val="00E86459"/>
    <w:rsid w:val="00F7512E"/>
    <w:rsid w:val="00F96304"/>
    <w:rsid w:val="00FB6401"/>
    <w:rsid w:val="00FE2559"/>
    <w:rsid w:val="00FF5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8B2608-EFE0-44E1-81C8-874E68515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077362"/>
    <w:pPr>
      <w:spacing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  <w:style w:type="paragraph" w:customStyle="1" w:styleId="esegmentp1">
    <w:name w:val="esegment_p1"/>
    <w:basedOn w:val="Navaden"/>
    <w:rsid w:val="00077362"/>
    <w:pPr>
      <w:spacing w:after="210" w:line="240" w:lineRule="auto"/>
      <w:jc w:val="center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  <w:style w:type="paragraph" w:customStyle="1" w:styleId="esegmenth4">
    <w:name w:val="esegment_h4"/>
    <w:basedOn w:val="Navaden"/>
    <w:rsid w:val="00077362"/>
    <w:pPr>
      <w:spacing w:after="210" w:line="240" w:lineRule="auto"/>
      <w:jc w:val="center"/>
    </w:pPr>
    <w:rPr>
      <w:rFonts w:ascii="Times New Roman" w:eastAsia="Times New Roman" w:hAnsi="Times New Roman" w:cs="Times New Roman"/>
      <w:b/>
      <w:bCs/>
      <w:color w:val="333333"/>
      <w:sz w:val="18"/>
      <w:szCs w:val="18"/>
      <w:lang w:eastAsia="sl-SI"/>
    </w:rPr>
  </w:style>
  <w:style w:type="paragraph" w:customStyle="1" w:styleId="esegmentt">
    <w:name w:val="esegment_t"/>
    <w:basedOn w:val="Navaden"/>
    <w:rsid w:val="00077362"/>
    <w:pPr>
      <w:spacing w:after="210" w:line="360" w:lineRule="atLeast"/>
      <w:jc w:val="center"/>
    </w:pPr>
    <w:rPr>
      <w:rFonts w:ascii="Times New Roman" w:eastAsia="Times New Roman" w:hAnsi="Times New Roman" w:cs="Times New Roman"/>
      <w:b/>
      <w:bCs/>
      <w:color w:val="6B7E9D"/>
      <w:sz w:val="31"/>
      <w:szCs w:val="31"/>
      <w:lang w:eastAsia="sl-SI"/>
    </w:rPr>
  </w:style>
  <w:style w:type="paragraph" w:customStyle="1" w:styleId="esegmentc1">
    <w:name w:val="esegment_c1"/>
    <w:basedOn w:val="Navaden"/>
    <w:rsid w:val="00077362"/>
    <w:pPr>
      <w:spacing w:after="210" w:line="240" w:lineRule="auto"/>
    </w:pPr>
    <w:rPr>
      <w:rFonts w:ascii="Times New Roman" w:eastAsia="Times New Roman" w:hAnsi="Times New Roman" w:cs="Times New Roman"/>
      <w:color w:val="333333"/>
      <w:sz w:val="18"/>
      <w:szCs w:val="18"/>
      <w:lang w:eastAsia="sl-SI"/>
    </w:rPr>
  </w:style>
  <w:style w:type="paragraph" w:styleId="Odstavekseznama">
    <w:name w:val="List Paragraph"/>
    <w:basedOn w:val="Navaden"/>
    <w:uiPriority w:val="34"/>
    <w:qFormat/>
    <w:rsid w:val="00B070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18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75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382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031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7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9544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DB90F78-5017-4CD3-A336-E79B38B2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3</Pages>
  <Words>1368</Words>
  <Characters>7800</Characters>
  <Application>Microsoft Office Word</Application>
  <DocSecurity>0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Henigman</dc:creator>
  <cp:lastModifiedBy>Lea Divjak Radivojević</cp:lastModifiedBy>
  <cp:revision>48</cp:revision>
  <dcterms:created xsi:type="dcterms:W3CDTF">2015-09-02T10:34:00Z</dcterms:created>
  <dcterms:modified xsi:type="dcterms:W3CDTF">2019-05-23T13:16:00Z</dcterms:modified>
</cp:coreProperties>
</file>