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24F" w:rsidRPr="004A71A3" w:rsidRDefault="007F024F" w:rsidP="004700F8">
      <w:pPr>
        <w:spacing w:after="0" w:line="240" w:lineRule="auto"/>
        <w:jc w:val="both"/>
        <w:rPr>
          <w:rFonts w:ascii="Arial" w:hAnsi="Arial" w:cs="Arial"/>
        </w:rPr>
      </w:pPr>
      <w:r w:rsidRPr="004A71A3">
        <w:rPr>
          <w:rFonts w:ascii="Arial" w:hAnsi="Arial" w:cs="Arial"/>
        </w:rPr>
        <w:t xml:space="preserve">Na podlagi 13. člena Zakona o varstvu kulturne dediščine (Ur. l. RS, št. 16/08, 123/08, 8/11, 30/11 </w:t>
      </w:r>
      <w:proofErr w:type="spellStart"/>
      <w:r w:rsidRPr="004A71A3">
        <w:rPr>
          <w:rFonts w:ascii="Arial" w:hAnsi="Arial" w:cs="Arial"/>
        </w:rPr>
        <w:t>odl</w:t>
      </w:r>
      <w:proofErr w:type="spellEnd"/>
      <w:r w:rsidRPr="004A71A3">
        <w:rPr>
          <w:rFonts w:ascii="Arial" w:hAnsi="Arial" w:cs="Arial"/>
        </w:rPr>
        <w:t>. US, 90/12 in 111/13) in 17. člena Statuta Občine Ribnica (Ur. l. RS, št. 17/12) ter predloga Zavoda za varstvo kulturne dediščine št. 6221-0005/2018-2 z dne</w:t>
      </w:r>
      <w:r w:rsidR="008E61E4">
        <w:rPr>
          <w:rFonts w:ascii="Arial" w:hAnsi="Arial" w:cs="Arial"/>
        </w:rPr>
        <w:t xml:space="preserve"> 14</w:t>
      </w:r>
      <w:r w:rsidRPr="004A71A3">
        <w:rPr>
          <w:rFonts w:ascii="Arial" w:hAnsi="Arial" w:cs="Arial"/>
        </w:rPr>
        <w:t xml:space="preserve">. 9. 2018, je Občinski svet Občine Ribnica na …. seji dne ……………. </w:t>
      </w:r>
      <w:r w:rsidR="004700F8" w:rsidRPr="004A71A3">
        <w:rPr>
          <w:rFonts w:ascii="Arial" w:hAnsi="Arial" w:cs="Arial"/>
        </w:rPr>
        <w:t>s</w:t>
      </w:r>
      <w:r w:rsidRPr="004A71A3">
        <w:rPr>
          <w:rFonts w:ascii="Arial" w:hAnsi="Arial" w:cs="Arial"/>
        </w:rPr>
        <w:t>prejel</w:t>
      </w:r>
    </w:p>
    <w:p w:rsidR="004700F8" w:rsidRPr="004A71A3" w:rsidRDefault="004700F8" w:rsidP="004700F8">
      <w:pPr>
        <w:spacing w:after="0" w:line="240" w:lineRule="auto"/>
        <w:jc w:val="both"/>
        <w:rPr>
          <w:rFonts w:ascii="Arial" w:hAnsi="Arial" w:cs="Arial"/>
        </w:rPr>
      </w:pPr>
    </w:p>
    <w:p w:rsidR="00E80EEF" w:rsidRPr="004A71A3" w:rsidRDefault="00E80EEF" w:rsidP="004700F8">
      <w:pPr>
        <w:spacing w:after="0" w:line="240" w:lineRule="auto"/>
        <w:jc w:val="both"/>
        <w:rPr>
          <w:rFonts w:ascii="Arial" w:hAnsi="Arial" w:cs="Arial"/>
        </w:rPr>
      </w:pPr>
    </w:p>
    <w:p w:rsidR="007F024F" w:rsidRPr="007F024F" w:rsidRDefault="007F024F" w:rsidP="004700F8">
      <w:pPr>
        <w:spacing w:after="0" w:line="240" w:lineRule="auto"/>
        <w:jc w:val="center"/>
        <w:rPr>
          <w:rFonts w:ascii="Arial" w:hAnsi="Arial" w:cs="Arial"/>
          <w:b/>
          <w:sz w:val="24"/>
          <w:szCs w:val="24"/>
        </w:rPr>
      </w:pPr>
      <w:r w:rsidRPr="007F024F">
        <w:rPr>
          <w:rFonts w:ascii="Arial" w:hAnsi="Arial" w:cs="Arial"/>
          <w:b/>
          <w:sz w:val="24"/>
          <w:szCs w:val="24"/>
        </w:rPr>
        <w:t>O D L O K</w:t>
      </w:r>
    </w:p>
    <w:p w:rsidR="00E80EEF" w:rsidRDefault="007F024F" w:rsidP="004700F8">
      <w:pPr>
        <w:spacing w:after="0" w:line="240" w:lineRule="auto"/>
        <w:jc w:val="center"/>
        <w:rPr>
          <w:rFonts w:ascii="Arial" w:hAnsi="Arial" w:cs="Arial"/>
          <w:b/>
          <w:sz w:val="24"/>
          <w:szCs w:val="24"/>
        </w:rPr>
      </w:pPr>
      <w:r w:rsidRPr="007F024F">
        <w:rPr>
          <w:rFonts w:ascii="Arial" w:hAnsi="Arial" w:cs="Arial"/>
          <w:b/>
          <w:sz w:val="24"/>
          <w:szCs w:val="24"/>
        </w:rPr>
        <w:t xml:space="preserve">o razglasitvi </w:t>
      </w:r>
      <w:r w:rsidR="00E80EEF">
        <w:rPr>
          <w:rFonts w:ascii="Arial" w:hAnsi="Arial" w:cs="Arial"/>
          <w:b/>
          <w:sz w:val="24"/>
          <w:szCs w:val="24"/>
        </w:rPr>
        <w:t>c</w:t>
      </w:r>
      <w:r w:rsidRPr="007F024F">
        <w:rPr>
          <w:rFonts w:ascii="Arial" w:hAnsi="Arial" w:cs="Arial"/>
          <w:b/>
          <w:sz w:val="24"/>
          <w:szCs w:val="24"/>
        </w:rPr>
        <w:t xml:space="preserve">erkve sv. </w:t>
      </w:r>
      <w:r w:rsidR="008E61E4">
        <w:rPr>
          <w:rFonts w:ascii="Arial" w:hAnsi="Arial" w:cs="Arial"/>
          <w:b/>
          <w:sz w:val="24"/>
          <w:szCs w:val="24"/>
        </w:rPr>
        <w:t xml:space="preserve">Tomaža – Velike Poljane </w:t>
      </w:r>
      <w:r w:rsidRPr="007F024F">
        <w:rPr>
          <w:rFonts w:ascii="Arial" w:hAnsi="Arial" w:cs="Arial"/>
          <w:b/>
          <w:sz w:val="24"/>
          <w:szCs w:val="24"/>
        </w:rPr>
        <w:t>– za kulturni spomenik</w:t>
      </w:r>
    </w:p>
    <w:p w:rsidR="007F024F" w:rsidRDefault="007F024F" w:rsidP="004700F8">
      <w:pPr>
        <w:spacing w:after="0" w:line="240" w:lineRule="auto"/>
        <w:jc w:val="center"/>
        <w:rPr>
          <w:rFonts w:ascii="Arial" w:hAnsi="Arial" w:cs="Arial"/>
          <w:b/>
          <w:sz w:val="24"/>
          <w:szCs w:val="24"/>
        </w:rPr>
      </w:pPr>
      <w:r w:rsidRPr="007F024F">
        <w:rPr>
          <w:rFonts w:ascii="Arial" w:hAnsi="Arial" w:cs="Arial"/>
          <w:b/>
          <w:sz w:val="24"/>
          <w:szCs w:val="24"/>
        </w:rPr>
        <w:t xml:space="preserve"> lokalnega pomena</w:t>
      </w:r>
    </w:p>
    <w:p w:rsidR="00E80EEF" w:rsidRDefault="00E80EEF" w:rsidP="004700F8">
      <w:pPr>
        <w:spacing w:after="0" w:line="240" w:lineRule="auto"/>
        <w:jc w:val="center"/>
        <w:rPr>
          <w:rFonts w:ascii="Arial" w:hAnsi="Arial" w:cs="Arial"/>
          <w:b/>
        </w:rPr>
      </w:pPr>
    </w:p>
    <w:p w:rsidR="004A71A3" w:rsidRPr="004A71A3" w:rsidRDefault="004A71A3" w:rsidP="004700F8">
      <w:pPr>
        <w:spacing w:after="0" w:line="240" w:lineRule="auto"/>
        <w:jc w:val="center"/>
        <w:rPr>
          <w:rFonts w:ascii="Arial" w:hAnsi="Arial" w:cs="Arial"/>
          <w:b/>
        </w:rPr>
      </w:pPr>
    </w:p>
    <w:p w:rsidR="00E80EEF" w:rsidRPr="004A71A3" w:rsidRDefault="004A71A3" w:rsidP="004700F8">
      <w:pPr>
        <w:pStyle w:val="Odstavekseznama"/>
        <w:numPr>
          <w:ilvl w:val="0"/>
          <w:numId w:val="1"/>
        </w:numPr>
        <w:spacing w:after="0" w:line="240" w:lineRule="auto"/>
        <w:jc w:val="center"/>
        <w:rPr>
          <w:rFonts w:ascii="Arial" w:hAnsi="Arial" w:cs="Arial"/>
        </w:rPr>
      </w:pPr>
      <w:r w:rsidRPr="004A71A3">
        <w:rPr>
          <w:rFonts w:ascii="Arial" w:hAnsi="Arial" w:cs="Arial"/>
        </w:rPr>
        <w:t>č</w:t>
      </w:r>
      <w:r w:rsidR="00E80EEF" w:rsidRPr="004A71A3">
        <w:rPr>
          <w:rFonts w:ascii="Arial" w:hAnsi="Arial" w:cs="Arial"/>
        </w:rPr>
        <w:t>len</w:t>
      </w:r>
    </w:p>
    <w:p w:rsidR="004A71A3" w:rsidRPr="004A71A3" w:rsidRDefault="00E80EEF" w:rsidP="004700F8">
      <w:pPr>
        <w:spacing w:after="0" w:line="240" w:lineRule="auto"/>
        <w:jc w:val="both"/>
        <w:rPr>
          <w:rFonts w:ascii="Arial" w:hAnsi="Arial" w:cs="Arial"/>
        </w:rPr>
      </w:pPr>
      <w:r w:rsidRPr="004A71A3">
        <w:rPr>
          <w:rFonts w:ascii="Arial" w:hAnsi="Arial" w:cs="Arial"/>
        </w:rPr>
        <w:t xml:space="preserve">Za kulturni spomenik lokalnega pomena se razglasi enota dediščine: </w:t>
      </w:r>
      <w:r w:rsidR="008E61E4">
        <w:rPr>
          <w:rFonts w:ascii="Arial" w:hAnsi="Arial" w:cs="Arial"/>
        </w:rPr>
        <w:t xml:space="preserve">Velike Poljane – cerkev sv. Tomaža, </w:t>
      </w:r>
      <w:r w:rsidRPr="004A71A3">
        <w:rPr>
          <w:rFonts w:ascii="Arial" w:hAnsi="Arial" w:cs="Arial"/>
        </w:rPr>
        <w:t>EŠD 2</w:t>
      </w:r>
      <w:r w:rsidR="008E61E4">
        <w:rPr>
          <w:rFonts w:ascii="Arial" w:hAnsi="Arial" w:cs="Arial"/>
        </w:rPr>
        <w:t>648</w:t>
      </w:r>
      <w:r w:rsidRPr="004A71A3">
        <w:rPr>
          <w:rFonts w:ascii="Arial" w:hAnsi="Arial" w:cs="Arial"/>
        </w:rPr>
        <w:t xml:space="preserve"> (v nadaljnjem besedilu: spomenik)</w:t>
      </w:r>
      <w:r w:rsidR="004A71A3" w:rsidRPr="004A71A3">
        <w:rPr>
          <w:rFonts w:ascii="Arial" w:hAnsi="Arial" w:cs="Arial"/>
        </w:rPr>
        <w:t>.</w:t>
      </w:r>
    </w:p>
    <w:p w:rsidR="004A71A3" w:rsidRPr="004A71A3" w:rsidRDefault="004A71A3" w:rsidP="004A71A3">
      <w:pPr>
        <w:spacing w:after="0" w:line="240" w:lineRule="auto"/>
        <w:jc w:val="both"/>
        <w:rPr>
          <w:rFonts w:ascii="Arial" w:hAnsi="Arial" w:cs="Arial"/>
        </w:rPr>
      </w:pPr>
    </w:p>
    <w:p w:rsidR="007F024F" w:rsidRDefault="00C46FDE" w:rsidP="004A71A3">
      <w:pPr>
        <w:pStyle w:val="Odstavekseznama"/>
        <w:numPr>
          <w:ilvl w:val="0"/>
          <w:numId w:val="1"/>
        </w:numPr>
        <w:spacing w:after="0" w:line="240" w:lineRule="auto"/>
        <w:jc w:val="center"/>
        <w:rPr>
          <w:rFonts w:ascii="Arial" w:hAnsi="Arial" w:cs="Arial"/>
        </w:rPr>
      </w:pPr>
      <w:r>
        <w:rPr>
          <w:rFonts w:ascii="Arial" w:hAnsi="Arial" w:cs="Arial"/>
        </w:rPr>
        <w:t>č</w:t>
      </w:r>
      <w:r w:rsidR="00E80EEF" w:rsidRPr="004A71A3">
        <w:rPr>
          <w:rFonts w:ascii="Arial" w:hAnsi="Arial" w:cs="Arial"/>
        </w:rPr>
        <w:t>len</w:t>
      </w:r>
    </w:p>
    <w:p w:rsidR="00E80EEF" w:rsidRPr="004A71A3" w:rsidRDefault="008E61E4" w:rsidP="004700F8">
      <w:pPr>
        <w:spacing w:after="0" w:line="240" w:lineRule="auto"/>
        <w:jc w:val="both"/>
        <w:rPr>
          <w:rFonts w:ascii="Arial" w:hAnsi="Arial" w:cs="Arial"/>
        </w:rPr>
      </w:pPr>
      <w:r>
        <w:rPr>
          <w:rFonts w:ascii="Arial" w:hAnsi="Arial" w:cs="Arial"/>
        </w:rPr>
        <w:t xml:space="preserve">Vrednote, ki utemeljujejo razglasitev za spomenik so: </w:t>
      </w:r>
    </w:p>
    <w:p w:rsidR="008E61E4" w:rsidRDefault="00640756" w:rsidP="004700F8">
      <w:pPr>
        <w:spacing w:after="0" w:line="240" w:lineRule="auto"/>
        <w:jc w:val="both"/>
        <w:rPr>
          <w:rFonts w:ascii="Arial" w:hAnsi="Arial" w:cs="Arial"/>
        </w:rPr>
      </w:pPr>
      <w:r w:rsidRPr="004A71A3">
        <w:rPr>
          <w:rFonts w:ascii="Arial" w:hAnsi="Arial" w:cs="Arial"/>
        </w:rPr>
        <w:t xml:space="preserve">Cerkev sv. </w:t>
      </w:r>
      <w:r w:rsidR="008E61E4">
        <w:rPr>
          <w:rFonts w:ascii="Arial" w:hAnsi="Arial" w:cs="Arial"/>
        </w:rPr>
        <w:t xml:space="preserve">Tomaža je ena najstarejših in najpomembnejših cerkva nekdanje obsežne ribniške župnije in predstavlja pomemben člen v razvoju sakralne arhitekture in srednjeveškega slikarstva v ribniški dolini. </w:t>
      </w:r>
      <w:r w:rsidR="00913018">
        <w:rPr>
          <w:rFonts w:ascii="Arial" w:hAnsi="Arial" w:cs="Arial"/>
        </w:rPr>
        <w:t xml:space="preserve">V notranjosti cerkve ohranjeni večplastni fragmenti poslikave od 14. do 16. stoletja. </w:t>
      </w:r>
      <w:r w:rsidR="0015294C">
        <w:rPr>
          <w:rFonts w:ascii="Arial" w:hAnsi="Arial" w:cs="Arial"/>
        </w:rPr>
        <w:t xml:space="preserve">Na severnem delu slavoločne stene je ohranjen edinstven fragment poslikave motiva </w:t>
      </w:r>
      <w:proofErr w:type="spellStart"/>
      <w:r w:rsidR="0015294C">
        <w:rPr>
          <w:rFonts w:ascii="Arial" w:hAnsi="Arial" w:cs="Arial"/>
        </w:rPr>
        <w:t>Luksurije</w:t>
      </w:r>
      <w:proofErr w:type="spellEnd"/>
      <w:r w:rsidR="0015294C">
        <w:rPr>
          <w:rFonts w:ascii="Arial" w:hAnsi="Arial" w:cs="Arial"/>
        </w:rPr>
        <w:t xml:space="preserve"> iz 16. stoletja, pripisane slikarju iz kroga Tomaža iz Senja. </w:t>
      </w:r>
    </w:p>
    <w:p w:rsidR="0015294C" w:rsidRDefault="0015294C" w:rsidP="004700F8">
      <w:pPr>
        <w:spacing w:after="0" w:line="240" w:lineRule="auto"/>
        <w:jc w:val="both"/>
        <w:rPr>
          <w:rFonts w:ascii="Arial" w:hAnsi="Arial" w:cs="Arial"/>
        </w:rPr>
      </w:pPr>
    </w:p>
    <w:p w:rsidR="0015294C" w:rsidRDefault="0015294C" w:rsidP="004700F8">
      <w:pPr>
        <w:spacing w:after="0" w:line="240" w:lineRule="auto"/>
        <w:jc w:val="both"/>
        <w:rPr>
          <w:rFonts w:ascii="Arial" w:hAnsi="Arial" w:cs="Arial"/>
        </w:rPr>
      </w:pPr>
      <w:r>
        <w:rPr>
          <w:rFonts w:ascii="Arial" w:hAnsi="Arial" w:cs="Arial"/>
        </w:rPr>
        <w:t xml:space="preserve">Cerkev sv. Tomaža zaradi izjemnih arhitekturnih, zgodovinskih, umetnostno zgodovinskih lastnosti in predvsem zaradi pričevalnosti in redkosti motivov upodobitev na freskah iz 16. stoletja, izpričuje pomemben poznosrednjeveški sakralni objekt na Slovenskem. Predstavlja pomemben člen v razvoju sakralne arhitekture in srednjeveškega slikarstva v ribniški dolini in se navezuje na čas Primoža Trubarja in protestantizma. </w:t>
      </w:r>
    </w:p>
    <w:p w:rsidR="0015294C" w:rsidRDefault="0015294C" w:rsidP="004700F8">
      <w:pPr>
        <w:spacing w:after="0" w:line="240" w:lineRule="auto"/>
        <w:jc w:val="both"/>
        <w:rPr>
          <w:rFonts w:ascii="Arial" w:hAnsi="Arial" w:cs="Arial"/>
        </w:rPr>
      </w:pPr>
    </w:p>
    <w:p w:rsidR="00452802" w:rsidRDefault="0015294C" w:rsidP="004700F8">
      <w:pPr>
        <w:spacing w:after="0" w:line="240" w:lineRule="auto"/>
        <w:jc w:val="both"/>
        <w:rPr>
          <w:rFonts w:ascii="Arial" w:hAnsi="Arial" w:cs="Arial"/>
        </w:rPr>
      </w:pPr>
      <w:r>
        <w:rPr>
          <w:rFonts w:ascii="Arial" w:hAnsi="Arial" w:cs="Arial"/>
        </w:rPr>
        <w:t>Spomenik se razglasi z namenom, da se zagotovita njegov nadaljnji obstoj in celovitost ter ohranijo naslednje varovane sestavine:</w:t>
      </w:r>
      <w:r w:rsidR="00452802">
        <w:rPr>
          <w:rFonts w:ascii="Arial" w:hAnsi="Arial" w:cs="Arial"/>
        </w:rPr>
        <w:t xml:space="preserve"> </w:t>
      </w:r>
    </w:p>
    <w:p w:rsidR="0015294C" w:rsidRDefault="0015294C" w:rsidP="004700F8">
      <w:pPr>
        <w:spacing w:after="0" w:line="240" w:lineRule="auto"/>
        <w:jc w:val="both"/>
        <w:rPr>
          <w:rFonts w:ascii="Arial" w:hAnsi="Arial" w:cs="Arial"/>
        </w:rPr>
      </w:pPr>
      <w:r>
        <w:rPr>
          <w:rFonts w:ascii="Arial" w:hAnsi="Arial" w:cs="Arial"/>
        </w:rPr>
        <w:t>Cerkev se varuje v celoti</w:t>
      </w:r>
      <w:r w:rsidR="005F6DF2">
        <w:rPr>
          <w:rFonts w:ascii="Arial" w:hAnsi="Arial" w:cs="Arial"/>
        </w:rPr>
        <w:t>: z</w:t>
      </w:r>
      <w:r>
        <w:rPr>
          <w:rFonts w:ascii="Arial" w:hAnsi="Arial" w:cs="Arial"/>
        </w:rPr>
        <w:t xml:space="preserve">  ohranjenimi arhitekturnimi in umetnostno zgodovinskimi prvinami ter notranjo opremo in opravo.</w:t>
      </w:r>
    </w:p>
    <w:p w:rsidR="00913018" w:rsidRDefault="00913018" w:rsidP="004700F8">
      <w:pPr>
        <w:spacing w:after="0" w:line="240" w:lineRule="auto"/>
        <w:jc w:val="both"/>
        <w:rPr>
          <w:rFonts w:ascii="Arial" w:hAnsi="Arial" w:cs="Arial"/>
        </w:rPr>
      </w:pPr>
    </w:p>
    <w:p w:rsidR="00005A42" w:rsidRDefault="00914EC0" w:rsidP="00914EC0">
      <w:pPr>
        <w:pStyle w:val="Odstavekseznama"/>
        <w:numPr>
          <w:ilvl w:val="0"/>
          <w:numId w:val="1"/>
        </w:numPr>
        <w:spacing w:after="0" w:line="240" w:lineRule="auto"/>
        <w:jc w:val="center"/>
        <w:rPr>
          <w:rFonts w:ascii="Arial" w:hAnsi="Arial" w:cs="Arial"/>
        </w:rPr>
      </w:pPr>
      <w:r>
        <w:rPr>
          <w:rFonts w:ascii="Arial" w:hAnsi="Arial" w:cs="Arial"/>
        </w:rPr>
        <w:t>č</w:t>
      </w:r>
      <w:r w:rsidR="00005A42">
        <w:rPr>
          <w:rFonts w:ascii="Arial" w:hAnsi="Arial" w:cs="Arial"/>
        </w:rPr>
        <w:t>len</w:t>
      </w:r>
    </w:p>
    <w:p w:rsidR="00005A42" w:rsidRDefault="00005A42" w:rsidP="00005A42">
      <w:pPr>
        <w:spacing w:after="0" w:line="240" w:lineRule="auto"/>
        <w:jc w:val="both"/>
        <w:rPr>
          <w:rFonts w:ascii="Arial" w:hAnsi="Arial" w:cs="Arial"/>
        </w:rPr>
      </w:pPr>
      <w:r>
        <w:rPr>
          <w:rFonts w:ascii="Arial" w:hAnsi="Arial" w:cs="Arial"/>
        </w:rPr>
        <w:t>Spomenik obsega nepremičnine</w:t>
      </w:r>
      <w:r w:rsidR="00914EC0">
        <w:rPr>
          <w:rFonts w:ascii="Arial" w:hAnsi="Arial" w:cs="Arial"/>
        </w:rPr>
        <w:t xml:space="preserve"> </w:t>
      </w:r>
      <w:proofErr w:type="spellStart"/>
      <w:r w:rsidR="00914EC0">
        <w:rPr>
          <w:rFonts w:ascii="Arial" w:hAnsi="Arial" w:cs="Arial"/>
        </w:rPr>
        <w:t>parc</w:t>
      </w:r>
      <w:proofErr w:type="spellEnd"/>
      <w:r w:rsidR="00914EC0">
        <w:rPr>
          <w:rFonts w:ascii="Arial" w:hAnsi="Arial" w:cs="Arial"/>
        </w:rPr>
        <w:t>. št. 622/67, k. o. 161</w:t>
      </w:r>
      <w:r w:rsidR="00452802">
        <w:rPr>
          <w:rFonts w:ascii="Arial" w:hAnsi="Arial" w:cs="Arial"/>
        </w:rPr>
        <w:t>6</w:t>
      </w:r>
      <w:r w:rsidR="00914EC0">
        <w:rPr>
          <w:rFonts w:ascii="Arial" w:hAnsi="Arial" w:cs="Arial"/>
        </w:rPr>
        <w:t xml:space="preserve"> </w:t>
      </w:r>
      <w:r w:rsidR="00452802">
        <w:rPr>
          <w:rFonts w:ascii="Arial" w:hAnsi="Arial" w:cs="Arial"/>
        </w:rPr>
        <w:t>–</w:t>
      </w:r>
      <w:r w:rsidR="00914EC0">
        <w:rPr>
          <w:rFonts w:ascii="Arial" w:hAnsi="Arial" w:cs="Arial"/>
        </w:rPr>
        <w:t xml:space="preserve"> </w:t>
      </w:r>
      <w:r w:rsidR="00452802">
        <w:rPr>
          <w:rFonts w:ascii="Arial" w:hAnsi="Arial" w:cs="Arial"/>
        </w:rPr>
        <w:t>Velike Poljane</w:t>
      </w:r>
      <w:r w:rsidR="00914EC0">
        <w:rPr>
          <w:rFonts w:ascii="Arial" w:hAnsi="Arial" w:cs="Arial"/>
        </w:rPr>
        <w:t xml:space="preserve">. </w:t>
      </w:r>
    </w:p>
    <w:p w:rsidR="00914EC0" w:rsidRDefault="00914EC0" w:rsidP="00005A42">
      <w:pPr>
        <w:spacing w:after="0" w:line="240" w:lineRule="auto"/>
        <w:jc w:val="both"/>
        <w:rPr>
          <w:rFonts w:ascii="Arial" w:hAnsi="Arial" w:cs="Arial"/>
        </w:rPr>
      </w:pPr>
      <w:r>
        <w:rPr>
          <w:rFonts w:ascii="Arial" w:hAnsi="Arial" w:cs="Arial"/>
        </w:rPr>
        <w:t xml:space="preserve">Zaradi zagotavljanja prostorske celovitosti se spomeniku določi vplivno območje, ki obsega nepremičnine </w:t>
      </w:r>
      <w:proofErr w:type="spellStart"/>
      <w:r>
        <w:rPr>
          <w:rFonts w:ascii="Arial" w:hAnsi="Arial" w:cs="Arial"/>
        </w:rPr>
        <w:t>parc</w:t>
      </w:r>
      <w:proofErr w:type="spellEnd"/>
      <w:r>
        <w:rPr>
          <w:rFonts w:ascii="Arial" w:hAnsi="Arial" w:cs="Arial"/>
        </w:rPr>
        <w:t>. št. 622/92, 622/93, 622/66 in 622/67, vse v k. o. 161</w:t>
      </w:r>
      <w:r w:rsidR="00452802">
        <w:rPr>
          <w:rFonts w:ascii="Arial" w:hAnsi="Arial" w:cs="Arial"/>
        </w:rPr>
        <w:t>6</w:t>
      </w:r>
      <w:r>
        <w:rPr>
          <w:rFonts w:ascii="Arial" w:hAnsi="Arial" w:cs="Arial"/>
        </w:rPr>
        <w:t xml:space="preserve"> – </w:t>
      </w:r>
      <w:r w:rsidR="00452802">
        <w:rPr>
          <w:rFonts w:ascii="Arial" w:hAnsi="Arial" w:cs="Arial"/>
        </w:rPr>
        <w:t>Velike P</w:t>
      </w:r>
      <w:r>
        <w:rPr>
          <w:rFonts w:ascii="Arial" w:hAnsi="Arial" w:cs="Arial"/>
        </w:rPr>
        <w:t>oljane.</w:t>
      </w:r>
    </w:p>
    <w:p w:rsidR="00914EC0" w:rsidRDefault="00914EC0" w:rsidP="00005A42">
      <w:pPr>
        <w:spacing w:after="0" w:line="240" w:lineRule="auto"/>
        <w:jc w:val="both"/>
        <w:rPr>
          <w:rFonts w:ascii="Arial" w:hAnsi="Arial" w:cs="Arial"/>
        </w:rPr>
      </w:pPr>
    </w:p>
    <w:p w:rsidR="00914EC0" w:rsidRDefault="00914EC0" w:rsidP="00005A42">
      <w:pPr>
        <w:spacing w:after="0" w:line="240" w:lineRule="auto"/>
        <w:jc w:val="both"/>
        <w:rPr>
          <w:rFonts w:ascii="Arial" w:hAnsi="Arial" w:cs="Arial"/>
        </w:rPr>
      </w:pPr>
      <w:r>
        <w:rPr>
          <w:rFonts w:ascii="Arial" w:hAnsi="Arial" w:cs="Arial"/>
        </w:rPr>
        <w:t>Meje spomenika in njegovega vplivnega območja so določene na digitalnem katastrskem načrtu izvorno merilo 1 : 2880 in vrisane na temeljnem topografskem načrtu v merilu 1 : 5000.</w:t>
      </w:r>
    </w:p>
    <w:p w:rsidR="00914EC0" w:rsidRDefault="00914EC0" w:rsidP="00005A42">
      <w:pPr>
        <w:spacing w:after="0" w:line="240" w:lineRule="auto"/>
        <w:jc w:val="both"/>
        <w:rPr>
          <w:rFonts w:ascii="Arial" w:hAnsi="Arial" w:cs="Arial"/>
        </w:rPr>
      </w:pPr>
    </w:p>
    <w:p w:rsidR="00914EC0" w:rsidRDefault="00914EC0" w:rsidP="00005A42">
      <w:pPr>
        <w:spacing w:after="0" w:line="240" w:lineRule="auto"/>
        <w:jc w:val="both"/>
        <w:rPr>
          <w:rFonts w:ascii="Arial" w:hAnsi="Arial" w:cs="Arial"/>
        </w:rPr>
      </w:pPr>
      <w:r>
        <w:rPr>
          <w:rFonts w:ascii="Arial" w:hAnsi="Arial" w:cs="Arial"/>
        </w:rPr>
        <w:t>Obvezni elementi predloga Zavoda za varstvo kulturne dediščine Slovenije za razglasitev nepremičnega kulturnega spomenika št. 56221-0005/2018-3 in izvirniki načrtov iz prejšnjega odstavka hranita Občina Ribnica (v nadaljnjem besedilu: občina) in Zavod za varstvo kulturne dediščine Slovenije (v nad</w:t>
      </w:r>
      <w:r w:rsidR="0040724B">
        <w:rPr>
          <w:rFonts w:ascii="Arial" w:hAnsi="Arial" w:cs="Arial"/>
        </w:rPr>
        <w:t>a</w:t>
      </w:r>
      <w:r>
        <w:rPr>
          <w:rFonts w:ascii="Arial" w:hAnsi="Arial" w:cs="Arial"/>
        </w:rPr>
        <w:t>ljnjem besedilu: zavod).</w:t>
      </w:r>
    </w:p>
    <w:p w:rsidR="0040724B" w:rsidRDefault="0040724B" w:rsidP="00005A42">
      <w:pPr>
        <w:spacing w:after="0" w:line="240" w:lineRule="auto"/>
        <w:jc w:val="both"/>
        <w:rPr>
          <w:rFonts w:ascii="Arial" w:hAnsi="Arial" w:cs="Arial"/>
        </w:rPr>
      </w:pPr>
    </w:p>
    <w:p w:rsidR="0040724B" w:rsidRDefault="006C4117" w:rsidP="006C4117">
      <w:pPr>
        <w:pStyle w:val="Odstavekseznama"/>
        <w:numPr>
          <w:ilvl w:val="0"/>
          <w:numId w:val="1"/>
        </w:numPr>
        <w:spacing w:after="0" w:line="240" w:lineRule="auto"/>
        <w:jc w:val="center"/>
        <w:rPr>
          <w:rFonts w:ascii="Arial" w:hAnsi="Arial" w:cs="Arial"/>
        </w:rPr>
      </w:pPr>
      <w:r>
        <w:rPr>
          <w:rFonts w:ascii="Arial" w:hAnsi="Arial" w:cs="Arial"/>
        </w:rPr>
        <w:t>člen</w:t>
      </w:r>
    </w:p>
    <w:p w:rsidR="0050270B" w:rsidRDefault="0050270B" w:rsidP="00CD4AEC">
      <w:pPr>
        <w:spacing w:after="0" w:line="240" w:lineRule="auto"/>
        <w:jc w:val="both"/>
        <w:rPr>
          <w:rFonts w:ascii="Arial" w:hAnsi="Arial" w:cs="Arial"/>
        </w:rPr>
      </w:pPr>
      <w:r>
        <w:rPr>
          <w:rFonts w:ascii="Arial" w:hAnsi="Arial" w:cs="Arial"/>
        </w:rPr>
        <w:t>Za spomenik velja varstveni režim, ki določa:</w:t>
      </w:r>
    </w:p>
    <w:p w:rsidR="0050270B" w:rsidRDefault="0050270B" w:rsidP="00CD4AEC">
      <w:pPr>
        <w:spacing w:after="0" w:line="240" w:lineRule="auto"/>
        <w:jc w:val="both"/>
        <w:rPr>
          <w:rFonts w:ascii="Arial" w:hAnsi="Arial" w:cs="Arial"/>
        </w:rPr>
      </w:pPr>
      <w:r>
        <w:rPr>
          <w:rFonts w:ascii="Arial" w:hAnsi="Arial" w:cs="Arial"/>
        </w:rPr>
        <w:t xml:space="preserve">- ohranjanje in redno vzdrževanje kulturnih, umetnostnih, arhitekturnih in zgodovinskih vrednot v njihovi izvirnosti in neokrnjenosti na zunanjščini </w:t>
      </w:r>
      <w:r w:rsidR="00452802">
        <w:rPr>
          <w:rFonts w:ascii="Arial" w:hAnsi="Arial" w:cs="Arial"/>
        </w:rPr>
        <w:t xml:space="preserve">in </w:t>
      </w:r>
      <w:r>
        <w:rPr>
          <w:rFonts w:ascii="Arial" w:hAnsi="Arial" w:cs="Arial"/>
        </w:rPr>
        <w:t>v notranjščini z vso originalno opremo,</w:t>
      </w:r>
    </w:p>
    <w:p w:rsidR="0050270B" w:rsidRDefault="0050270B" w:rsidP="00CD4AEC">
      <w:pPr>
        <w:spacing w:after="0" w:line="240" w:lineRule="auto"/>
        <w:jc w:val="both"/>
        <w:rPr>
          <w:rFonts w:ascii="Arial" w:hAnsi="Arial" w:cs="Arial"/>
        </w:rPr>
      </w:pPr>
      <w:r>
        <w:rPr>
          <w:rFonts w:ascii="Arial" w:hAnsi="Arial" w:cs="Arial"/>
        </w:rPr>
        <w:t>- ohranjanje namembnosti spomenika skladno s prvotno namembnostjo,</w:t>
      </w:r>
    </w:p>
    <w:p w:rsidR="0050270B" w:rsidRDefault="0050270B" w:rsidP="00CD4AEC">
      <w:pPr>
        <w:spacing w:after="0" w:line="240" w:lineRule="auto"/>
        <w:jc w:val="both"/>
        <w:rPr>
          <w:rFonts w:ascii="Arial" w:hAnsi="Arial" w:cs="Arial"/>
        </w:rPr>
      </w:pPr>
      <w:r>
        <w:rPr>
          <w:rFonts w:ascii="Arial" w:hAnsi="Arial" w:cs="Arial"/>
        </w:rPr>
        <w:t>- strokovno prenovo okrnjenih izvirnih prvin arhitekture v smislu rekonstrukcije avtentične podobe spomenika,</w:t>
      </w:r>
    </w:p>
    <w:p w:rsidR="0050270B" w:rsidRDefault="0050270B" w:rsidP="00CD4AEC">
      <w:pPr>
        <w:spacing w:after="0" w:line="240" w:lineRule="auto"/>
        <w:jc w:val="both"/>
        <w:rPr>
          <w:rFonts w:ascii="Arial" w:hAnsi="Arial" w:cs="Arial"/>
        </w:rPr>
      </w:pPr>
      <w:r>
        <w:rPr>
          <w:rFonts w:ascii="Arial" w:hAnsi="Arial" w:cs="Arial"/>
        </w:rPr>
        <w:lastRenderedPageBreak/>
        <w:t>- strokovno vzdrževanje in obnavljanje vseh neokrnjenih izvirnih prvin arhitekturne zasnove</w:t>
      </w:r>
      <w:r w:rsidR="006F4C61">
        <w:rPr>
          <w:rFonts w:ascii="Arial" w:hAnsi="Arial" w:cs="Arial"/>
        </w:rPr>
        <w:t xml:space="preserve"> zunanjščine in notranjščine spomenika ter notranje opreme po načelu ohranjanja v obliki, legi, materiali, strukturi in barvni podobi, </w:t>
      </w:r>
    </w:p>
    <w:p w:rsidR="006F4C61" w:rsidRDefault="006F4C61" w:rsidP="00CD4AEC">
      <w:pPr>
        <w:spacing w:after="0" w:line="240" w:lineRule="auto"/>
        <w:jc w:val="both"/>
        <w:rPr>
          <w:rFonts w:ascii="Arial" w:hAnsi="Arial" w:cs="Arial"/>
        </w:rPr>
      </w:pPr>
      <w:r>
        <w:rPr>
          <w:rFonts w:ascii="Arial" w:hAnsi="Arial" w:cs="Arial"/>
        </w:rPr>
        <w:t>- prepoved spreminjanja varovanih vrednot arhitekturne zasnove zunanjščine in notranjščine ter notranje opreme z rušenjem in odstranjevanjem kot tudi z nadzidavo, prezidavo in dodajanjem posameznih prvin,</w:t>
      </w:r>
    </w:p>
    <w:p w:rsidR="006F4C61" w:rsidRDefault="006F4C61" w:rsidP="00CD4AEC">
      <w:pPr>
        <w:spacing w:after="0" w:line="240" w:lineRule="auto"/>
        <w:jc w:val="both"/>
        <w:rPr>
          <w:rFonts w:ascii="Arial" w:hAnsi="Arial" w:cs="Arial"/>
        </w:rPr>
      </w:pPr>
      <w:r>
        <w:rPr>
          <w:rFonts w:ascii="Arial" w:hAnsi="Arial" w:cs="Arial"/>
        </w:rPr>
        <w:t>- zagotavljanje dostopa javnosti v obsegu, ki ne ogroža varovanja spomenika ter pravic lastnika,</w:t>
      </w:r>
    </w:p>
    <w:p w:rsidR="006F4C61" w:rsidRDefault="006F4C61" w:rsidP="00CD4AEC">
      <w:pPr>
        <w:spacing w:after="0" w:line="240" w:lineRule="auto"/>
        <w:jc w:val="both"/>
        <w:rPr>
          <w:rFonts w:ascii="Arial" w:hAnsi="Arial" w:cs="Arial"/>
        </w:rPr>
      </w:pPr>
      <w:r>
        <w:rPr>
          <w:rFonts w:ascii="Arial" w:hAnsi="Arial" w:cs="Arial"/>
        </w:rPr>
        <w:t>- predhodno izdelavo konservatorskega načrta v primeru večjih posegov v spomenik ali v njegovo celovito prenovo,</w:t>
      </w:r>
    </w:p>
    <w:p w:rsidR="006F4C61" w:rsidRDefault="006F4C61" w:rsidP="00CD4AEC">
      <w:pPr>
        <w:spacing w:after="0" w:line="240" w:lineRule="auto"/>
        <w:jc w:val="both"/>
        <w:rPr>
          <w:rFonts w:ascii="Arial" w:hAnsi="Arial" w:cs="Arial"/>
        </w:rPr>
      </w:pPr>
      <w:r>
        <w:rPr>
          <w:rFonts w:ascii="Arial" w:hAnsi="Arial" w:cs="Arial"/>
        </w:rPr>
        <w:t>- ohranjanje vedut na spomenik in s spomenika na okolico,</w:t>
      </w:r>
    </w:p>
    <w:p w:rsidR="006F4C61" w:rsidRDefault="006F4C61" w:rsidP="00CD4AEC">
      <w:pPr>
        <w:spacing w:after="0" w:line="240" w:lineRule="auto"/>
        <w:jc w:val="both"/>
        <w:rPr>
          <w:rFonts w:ascii="Arial" w:hAnsi="Arial" w:cs="Arial"/>
        </w:rPr>
      </w:pPr>
      <w:r>
        <w:rPr>
          <w:rFonts w:ascii="Arial" w:hAnsi="Arial" w:cs="Arial"/>
        </w:rPr>
        <w:t>- redno vzdrževanje spomenika in njegovih delov ter neposredne okolice,</w:t>
      </w:r>
    </w:p>
    <w:p w:rsidR="006F4C61" w:rsidRDefault="006F4C61" w:rsidP="00CD4AEC">
      <w:pPr>
        <w:spacing w:after="0" w:line="240" w:lineRule="auto"/>
        <w:jc w:val="both"/>
        <w:rPr>
          <w:rFonts w:ascii="Arial" w:hAnsi="Arial" w:cs="Arial"/>
        </w:rPr>
      </w:pPr>
      <w:r>
        <w:rPr>
          <w:rFonts w:ascii="Arial" w:hAnsi="Arial" w:cs="Arial"/>
        </w:rPr>
        <w:t xml:space="preserve">- dovoljeno je izvajati sanitarno sečnjo.   </w:t>
      </w:r>
    </w:p>
    <w:p w:rsidR="006F4C61" w:rsidRDefault="006F4C61" w:rsidP="0050270B">
      <w:pPr>
        <w:spacing w:after="0" w:line="240" w:lineRule="auto"/>
        <w:rPr>
          <w:rFonts w:ascii="Arial" w:hAnsi="Arial" w:cs="Arial"/>
        </w:rPr>
      </w:pPr>
    </w:p>
    <w:p w:rsidR="006F4C61" w:rsidRDefault="006F4C61" w:rsidP="0050270B">
      <w:pPr>
        <w:spacing w:after="0" w:line="240" w:lineRule="auto"/>
        <w:rPr>
          <w:rFonts w:ascii="Arial" w:hAnsi="Arial" w:cs="Arial"/>
        </w:rPr>
      </w:pPr>
      <w:r>
        <w:rPr>
          <w:rFonts w:ascii="Arial" w:hAnsi="Arial" w:cs="Arial"/>
        </w:rPr>
        <w:t>Notranja oprema:</w:t>
      </w:r>
    </w:p>
    <w:p w:rsidR="006F4C61" w:rsidRDefault="006F4C61" w:rsidP="0050270B">
      <w:pPr>
        <w:spacing w:after="0" w:line="240" w:lineRule="auto"/>
        <w:rPr>
          <w:rFonts w:ascii="Arial" w:hAnsi="Arial" w:cs="Arial"/>
        </w:rPr>
      </w:pPr>
      <w:r>
        <w:rPr>
          <w:rFonts w:ascii="Arial" w:hAnsi="Arial" w:cs="Arial"/>
        </w:rPr>
        <w:t>- ohranjanje lesenih klopi oziroma obnova po obstoječi obliki in barvni prezentaciji,</w:t>
      </w:r>
    </w:p>
    <w:p w:rsidR="006F4C61" w:rsidRDefault="006F4C61" w:rsidP="0050270B">
      <w:pPr>
        <w:spacing w:after="0" w:line="240" w:lineRule="auto"/>
        <w:rPr>
          <w:rFonts w:ascii="Arial" w:hAnsi="Arial" w:cs="Arial"/>
        </w:rPr>
      </w:pPr>
      <w:r>
        <w:rPr>
          <w:rFonts w:ascii="Arial" w:hAnsi="Arial" w:cs="Arial"/>
        </w:rPr>
        <w:t>- ohranjanje ograje</w:t>
      </w:r>
      <w:r w:rsidR="0016263A">
        <w:rPr>
          <w:rFonts w:ascii="Arial" w:hAnsi="Arial" w:cs="Arial"/>
        </w:rPr>
        <w:t xml:space="preserve"> kora </w:t>
      </w:r>
      <w:r>
        <w:rPr>
          <w:rFonts w:ascii="Arial" w:hAnsi="Arial" w:cs="Arial"/>
        </w:rPr>
        <w:t xml:space="preserve"> oziroma obnova po obstoječi obliki in barvni prezentaciji.</w:t>
      </w:r>
    </w:p>
    <w:p w:rsidR="006F4C61" w:rsidRDefault="006F4C61" w:rsidP="0050270B">
      <w:pPr>
        <w:spacing w:after="0" w:line="240" w:lineRule="auto"/>
        <w:rPr>
          <w:rFonts w:ascii="Arial" w:hAnsi="Arial" w:cs="Arial"/>
        </w:rPr>
      </w:pPr>
    </w:p>
    <w:p w:rsidR="006F4C61" w:rsidRDefault="006F4C61" w:rsidP="0050270B">
      <w:pPr>
        <w:spacing w:after="0" w:line="240" w:lineRule="auto"/>
        <w:rPr>
          <w:rFonts w:ascii="Arial" w:hAnsi="Arial" w:cs="Arial"/>
        </w:rPr>
      </w:pPr>
      <w:r>
        <w:rPr>
          <w:rFonts w:ascii="Arial" w:hAnsi="Arial" w:cs="Arial"/>
        </w:rPr>
        <w:t>Spomenik je zavarovan z namenom, da se</w:t>
      </w:r>
    </w:p>
    <w:p w:rsidR="006F4C61" w:rsidRDefault="006F4C61" w:rsidP="0050270B">
      <w:pPr>
        <w:spacing w:after="0" w:line="240" w:lineRule="auto"/>
        <w:rPr>
          <w:rFonts w:ascii="Arial" w:hAnsi="Arial" w:cs="Arial"/>
        </w:rPr>
      </w:pPr>
      <w:r>
        <w:rPr>
          <w:rFonts w:ascii="Arial" w:hAnsi="Arial" w:cs="Arial"/>
        </w:rPr>
        <w:t>- ohrani njegov sakralni pomen in raba,</w:t>
      </w:r>
    </w:p>
    <w:p w:rsidR="006F4C61" w:rsidRDefault="006F4C61" w:rsidP="0050270B">
      <w:pPr>
        <w:spacing w:after="0" w:line="240" w:lineRule="auto"/>
        <w:rPr>
          <w:rFonts w:ascii="Arial" w:hAnsi="Arial" w:cs="Arial"/>
        </w:rPr>
      </w:pPr>
      <w:r>
        <w:rPr>
          <w:rFonts w:ascii="Arial" w:hAnsi="Arial" w:cs="Arial"/>
        </w:rPr>
        <w:t>- ohrani neokrnjenost arhitekturnih, likovnih i zgodovinskih ter socioloških vrednot,</w:t>
      </w:r>
    </w:p>
    <w:p w:rsidR="006F4C61" w:rsidRDefault="006F4C61" w:rsidP="0050270B">
      <w:pPr>
        <w:spacing w:after="0" w:line="240" w:lineRule="auto"/>
        <w:rPr>
          <w:rFonts w:ascii="Arial" w:hAnsi="Arial" w:cs="Arial"/>
        </w:rPr>
      </w:pPr>
      <w:r>
        <w:rPr>
          <w:rFonts w:ascii="Arial" w:hAnsi="Arial" w:cs="Arial"/>
        </w:rPr>
        <w:t>- poveča pričevalnost kulturnega spomenika in situ in v medijih ter</w:t>
      </w:r>
    </w:p>
    <w:p w:rsidR="006C4117" w:rsidRDefault="006F4C61" w:rsidP="006F4C61">
      <w:pPr>
        <w:spacing w:after="0" w:line="240" w:lineRule="auto"/>
        <w:rPr>
          <w:rFonts w:ascii="Arial" w:hAnsi="Arial" w:cs="Arial"/>
        </w:rPr>
      </w:pPr>
      <w:r>
        <w:rPr>
          <w:rFonts w:ascii="Arial" w:hAnsi="Arial" w:cs="Arial"/>
        </w:rPr>
        <w:t xml:space="preserve">- vzpodbudi učno-predstavitveno in znanstveno raziskovalno delo. </w:t>
      </w:r>
    </w:p>
    <w:p w:rsidR="006F4C61" w:rsidRDefault="006F4C61" w:rsidP="006F4C61">
      <w:pPr>
        <w:spacing w:after="0" w:line="240" w:lineRule="auto"/>
        <w:rPr>
          <w:rFonts w:ascii="Arial" w:hAnsi="Arial" w:cs="Arial"/>
        </w:rPr>
      </w:pPr>
    </w:p>
    <w:p w:rsidR="006F4C61" w:rsidRDefault="006F4C61" w:rsidP="006F4C61">
      <w:pPr>
        <w:pStyle w:val="Odstavekseznama"/>
        <w:numPr>
          <w:ilvl w:val="0"/>
          <w:numId w:val="1"/>
        </w:numPr>
        <w:spacing w:after="0" w:line="240" w:lineRule="auto"/>
        <w:jc w:val="center"/>
        <w:rPr>
          <w:rFonts w:ascii="Arial" w:hAnsi="Arial" w:cs="Arial"/>
        </w:rPr>
      </w:pPr>
      <w:r>
        <w:rPr>
          <w:rFonts w:ascii="Arial" w:hAnsi="Arial" w:cs="Arial"/>
        </w:rPr>
        <w:t>člen</w:t>
      </w:r>
    </w:p>
    <w:p w:rsidR="00E539B1" w:rsidRDefault="006F4C61" w:rsidP="00CD4AEC">
      <w:pPr>
        <w:spacing w:after="0" w:line="240" w:lineRule="auto"/>
        <w:jc w:val="both"/>
        <w:rPr>
          <w:rFonts w:ascii="Arial" w:hAnsi="Arial" w:cs="Arial"/>
        </w:rPr>
      </w:pPr>
      <w:r>
        <w:rPr>
          <w:rFonts w:ascii="Arial" w:hAnsi="Arial" w:cs="Arial"/>
        </w:rPr>
        <w:t xml:space="preserve">Za vplivno območje spomenika velja varstveni režim, ki </w:t>
      </w:r>
    </w:p>
    <w:p w:rsidR="006F4C61" w:rsidRDefault="006F4C61" w:rsidP="00CD4AEC">
      <w:pPr>
        <w:spacing w:after="0" w:line="240" w:lineRule="auto"/>
        <w:jc w:val="both"/>
        <w:rPr>
          <w:rFonts w:ascii="Arial" w:hAnsi="Arial" w:cs="Arial"/>
        </w:rPr>
      </w:pPr>
      <w:r>
        <w:rPr>
          <w:rFonts w:ascii="Arial" w:hAnsi="Arial" w:cs="Arial"/>
        </w:rPr>
        <w:t>- prepoved</w:t>
      </w:r>
      <w:r w:rsidR="00E539B1">
        <w:rPr>
          <w:rFonts w:ascii="Arial" w:hAnsi="Arial" w:cs="Arial"/>
        </w:rPr>
        <w:t>uje</w:t>
      </w:r>
      <w:r>
        <w:rPr>
          <w:rFonts w:ascii="Arial" w:hAnsi="Arial" w:cs="Arial"/>
        </w:rPr>
        <w:t xml:space="preserve"> posega</w:t>
      </w:r>
      <w:r w:rsidR="00E539B1">
        <w:rPr>
          <w:rFonts w:ascii="Arial" w:hAnsi="Arial" w:cs="Arial"/>
        </w:rPr>
        <w:t xml:space="preserve">ti </w:t>
      </w:r>
      <w:r>
        <w:rPr>
          <w:rFonts w:ascii="Arial" w:hAnsi="Arial" w:cs="Arial"/>
        </w:rPr>
        <w:t>v plasti arheološkega spomenika, razen pooblaščenim osebam s predhodnim pisnim soglasjem zavoda,</w:t>
      </w:r>
    </w:p>
    <w:p w:rsidR="006F4C61" w:rsidRDefault="006F4C61" w:rsidP="00CD4AEC">
      <w:pPr>
        <w:spacing w:after="0" w:line="240" w:lineRule="auto"/>
        <w:jc w:val="both"/>
        <w:rPr>
          <w:rFonts w:ascii="Arial" w:hAnsi="Arial" w:cs="Arial"/>
        </w:rPr>
      </w:pPr>
      <w:r>
        <w:rPr>
          <w:rFonts w:ascii="Arial" w:hAnsi="Arial" w:cs="Arial"/>
        </w:rPr>
        <w:t>- prepoved</w:t>
      </w:r>
      <w:r w:rsidR="00E539B1">
        <w:rPr>
          <w:rFonts w:ascii="Arial" w:hAnsi="Arial" w:cs="Arial"/>
        </w:rPr>
        <w:t>uje</w:t>
      </w:r>
      <w:r>
        <w:rPr>
          <w:rFonts w:ascii="Arial" w:hAnsi="Arial" w:cs="Arial"/>
        </w:rPr>
        <w:t xml:space="preserve"> spreminja</w:t>
      </w:r>
      <w:r w:rsidR="00E539B1">
        <w:rPr>
          <w:rFonts w:ascii="Arial" w:hAnsi="Arial" w:cs="Arial"/>
        </w:rPr>
        <w:t xml:space="preserve">ti </w:t>
      </w:r>
      <w:r>
        <w:rPr>
          <w:rFonts w:ascii="Arial" w:hAnsi="Arial" w:cs="Arial"/>
        </w:rPr>
        <w:t>varovan</w:t>
      </w:r>
      <w:r w:rsidR="00E539B1">
        <w:rPr>
          <w:rFonts w:ascii="Arial" w:hAnsi="Arial" w:cs="Arial"/>
        </w:rPr>
        <w:t>e</w:t>
      </w:r>
      <w:r>
        <w:rPr>
          <w:rFonts w:ascii="Arial" w:hAnsi="Arial" w:cs="Arial"/>
        </w:rPr>
        <w:t xml:space="preserve"> element</w:t>
      </w:r>
      <w:r w:rsidR="00E539B1">
        <w:rPr>
          <w:rFonts w:ascii="Arial" w:hAnsi="Arial" w:cs="Arial"/>
        </w:rPr>
        <w:t>e</w:t>
      </w:r>
      <w:r>
        <w:rPr>
          <w:rFonts w:ascii="Arial" w:hAnsi="Arial" w:cs="Arial"/>
        </w:rPr>
        <w:t xml:space="preserve"> arhitekturne zasnove zunanjosti in notranjosti objekta z rušenjem in odstranjevanjem kot tudi z nadzidavo, prezidavo, prizidavo in dodajanjem posameznih prvin</w:t>
      </w:r>
      <w:r w:rsidR="00E539B1">
        <w:rPr>
          <w:rFonts w:ascii="Arial" w:hAnsi="Arial" w:cs="Arial"/>
        </w:rPr>
        <w:t>; če je spomenik ali njegov varovani del okrnjen, je treba zagotoviti povrnitev v stroške povzročitelja,</w:t>
      </w:r>
    </w:p>
    <w:p w:rsidR="00E539B1" w:rsidRDefault="00E539B1" w:rsidP="00CD4AEC">
      <w:pPr>
        <w:spacing w:after="0" w:line="240" w:lineRule="auto"/>
        <w:jc w:val="both"/>
        <w:rPr>
          <w:rFonts w:ascii="Arial" w:hAnsi="Arial" w:cs="Arial"/>
        </w:rPr>
      </w:pPr>
      <w:r>
        <w:rPr>
          <w:rFonts w:ascii="Arial" w:hAnsi="Arial" w:cs="Arial"/>
        </w:rPr>
        <w:t xml:space="preserve">- dovoljuje izvajati sanitarno sečnjo. </w:t>
      </w:r>
    </w:p>
    <w:p w:rsidR="00E539B1" w:rsidRDefault="00E539B1" w:rsidP="006F4C61">
      <w:pPr>
        <w:spacing w:after="0" w:line="240" w:lineRule="auto"/>
        <w:rPr>
          <w:rFonts w:ascii="Arial" w:hAnsi="Arial" w:cs="Arial"/>
        </w:rPr>
      </w:pPr>
    </w:p>
    <w:p w:rsidR="00E539B1" w:rsidRDefault="00E539B1" w:rsidP="00E539B1">
      <w:pPr>
        <w:pStyle w:val="Odstavekseznama"/>
        <w:numPr>
          <w:ilvl w:val="0"/>
          <w:numId w:val="1"/>
        </w:numPr>
        <w:spacing w:after="0" w:line="240" w:lineRule="auto"/>
        <w:jc w:val="center"/>
        <w:rPr>
          <w:rFonts w:ascii="Arial" w:hAnsi="Arial" w:cs="Arial"/>
        </w:rPr>
      </w:pPr>
      <w:r>
        <w:rPr>
          <w:rFonts w:ascii="Arial" w:hAnsi="Arial" w:cs="Arial"/>
        </w:rPr>
        <w:t>člen</w:t>
      </w:r>
    </w:p>
    <w:p w:rsidR="00E539B1" w:rsidRPr="00E539B1" w:rsidRDefault="00E539B1" w:rsidP="00CD4AEC">
      <w:pPr>
        <w:spacing w:after="0" w:line="240" w:lineRule="auto"/>
        <w:jc w:val="both"/>
        <w:rPr>
          <w:rFonts w:ascii="Arial" w:hAnsi="Arial" w:cs="Arial"/>
        </w:rPr>
      </w:pPr>
      <w:r>
        <w:rPr>
          <w:rFonts w:ascii="Arial" w:hAnsi="Arial" w:cs="Arial"/>
        </w:rPr>
        <w:t>Lastnik, posestnik in upravljavec spomenika morajo v sorazmerju s svojimi zmožnostmi javnosti omogočiti dostopnost spomenika in njegovo predstavljanje. Javni dostop ne sme ogrožati spomenika in posameznih spomeniških vrednot, zlasti ne njegove osnovne namembnosti.</w:t>
      </w:r>
    </w:p>
    <w:p w:rsidR="00E539B1" w:rsidRDefault="00E539B1" w:rsidP="00CD4AEC">
      <w:pPr>
        <w:spacing w:after="0" w:line="240" w:lineRule="auto"/>
        <w:jc w:val="both"/>
        <w:rPr>
          <w:rFonts w:ascii="Arial" w:hAnsi="Arial" w:cs="Arial"/>
        </w:rPr>
      </w:pPr>
      <w:r>
        <w:rPr>
          <w:rFonts w:ascii="Arial" w:hAnsi="Arial" w:cs="Arial"/>
        </w:rPr>
        <w:t xml:space="preserve">V primeru okrnitve spomenik ali notranje opreme je potrebno zagotoviti dostop javnosti v obsegu, ki ne ogroža varovanja spomenika ter pravic lastnika. </w:t>
      </w:r>
    </w:p>
    <w:p w:rsidR="00CD4AEC" w:rsidRDefault="00CD4AEC" w:rsidP="00E539B1">
      <w:pPr>
        <w:spacing w:after="0" w:line="240" w:lineRule="auto"/>
        <w:rPr>
          <w:rFonts w:ascii="Arial" w:hAnsi="Arial" w:cs="Arial"/>
        </w:rPr>
      </w:pPr>
    </w:p>
    <w:p w:rsidR="00CD4AEC" w:rsidRPr="00CD4AEC" w:rsidRDefault="00CD4AEC" w:rsidP="00CD4AEC">
      <w:pPr>
        <w:pStyle w:val="Odstavekseznama"/>
        <w:numPr>
          <w:ilvl w:val="0"/>
          <w:numId w:val="1"/>
        </w:numPr>
        <w:spacing w:after="0" w:line="240" w:lineRule="auto"/>
        <w:jc w:val="center"/>
        <w:rPr>
          <w:rFonts w:ascii="Arial" w:hAnsi="Arial" w:cs="Arial"/>
        </w:rPr>
      </w:pPr>
      <w:r>
        <w:rPr>
          <w:rFonts w:ascii="Arial" w:hAnsi="Arial" w:cs="Arial"/>
        </w:rPr>
        <w:t>člen</w:t>
      </w:r>
    </w:p>
    <w:p w:rsidR="00E539B1" w:rsidRDefault="00E539B1" w:rsidP="00E539B1">
      <w:pPr>
        <w:spacing w:after="0" w:line="240" w:lineRule="auto"/>
        <w:rPr>
          <w:rFonts w:ascii="Arial" w:hAnsi="Arial" w:cs="Arial"/>
        </w:rPr>
      </w:pPr>
      <w:r>
        <w:rPr>
          <w:rFonts w:ascii="Arial" w:hAnsi="Arial" w:cs="Arial"/>
        </w:rPr>
        <w:t>Za vse posege v spomenik in v njegovo vplivno območje, razen ča zakon ne določa drugače, je treba predhodno pridobiti kulturno varstvene pogoje in kulturo varstveno soglasje zavoda.</w:t>
      </w:r>
    </w:p>
    <w:p w:rsidR="00E539B1" w:rsidRDefault="00E539B1" w:rsidP="00E539B1">
      <w:pPr>
        <w:spacing w:after="0" w:line="240" w:lineRule="auto"/>
        <w:rPr>
          <w:rFonts w:ascii="Arial" w:hAnsi="Arial" w:cs="Arial"/>
        </w:rPr>
      </w:pPr>
    </w:p>
    <w:p w:rsidR="00E539B1" w:rsidRPr="00CD4AEC" w:rsidRDefault="00CD4AEC" w:rsidP="00CD4AEC">
      <w:pPr>
        <w:pStyle w:val="Odstavekseznama"/>
        <w:numPr>
          <w:ilvl w:val="0"/>
          <w:numId w:val="1"/>
        </w:numPr>
        <w:spacing w:after="0" w:line="240" w:lineRule="auto"/>
        <w:jc w:val="center"/>
        <w:rPr>
          <w:rFonts w:ascii="Arial" w:hAnsi="Arial" w:cs="Arial"/>
        </w:rPr>
      </w:pPr>
      <w:r>
        <w:rPr>
          <w:rFonts w:ascii="Arial" w:hAnsi="Arial" w:cs="Arial"/>
        </w:rPr>
        <w:t>člen</w:t>
      </w:r>
    </w:p>
    <w:p w:rsidR="006F4C61" w:rsidRDefault="00CD4AEC" w:rsidP="006F4C61">
      <w:pPr>
        <w:spacing w:after="0" w:line="240" w:lineRule="auto"/>
        <w:rPr>
          <w:rFonts w:ascii="Arial" w:hAnsi="Arial" w:cs="Arial"/>
        </w:rPr>
      </w:pPr>
      <w:r>
        <w:rPr>
          <w:rFonts w:ascii="Arial" w:hAnsi="Arial" w:cs="Arial"/>
        </w:rPr>
        <w:t xml:space="preserve">Nadzor nad izvajanjem odloka opravlja inšpektorat pristojen za področje kulturne dediščine. </w:t>
      </w:r>
    </w:p>
    <w:p w:rsidR="00CD4AEC" w:rsidRDefault="00CD4AEC" w:rsidP="006F4C61">
      <w:pPr>
        <w:spacing w:after="0" w:line="240" w:lineRule="auto"/>
        <w:rPr>
          <w:rFonts w:ascii="Arial" w:hAnsi="Arial" w:cs="Arial"/>
        </w:rPr>
      </w:pPr>
    </w:p>
    <w:p w:rsidR="00CD4AEC" w:rsidRDefault="00CD4AEC" w:rsidP="00CD4AEC">
      <w:pPr>
        <w:pStyle w:val="Odstavekseznama"/>
        <w:numPr>
          <w:ilvl w:val="0"/>
          <w:numId w:val="1"/>
        </w:numPr>
        <w:spacing w:after="0" w:line="240" w:lineRule="auto"/>
        <w:jc w:val="center"/>
        <w:rPr>
          <w:rFonts w:ascii="Arial" w:hAnsi="Arial" w:cs="Arial"/>
        </w:rPr>
      </w:pPr>
      <w:r>
        <w:rPr>
          <w:rFonts w:ascii="Arial" w:hAnsi="Arial" w:cs="Arial"/>
        </w:rPr>
        <w:t>člen</w:t>
      </w:r>
    </w:p>
    <w:p w:rsidR="00CD4AEC" w:rsidRPr="00CD4AEC" w:rsidRDefault="00CD4AEC" w:rsidP="003F25FF">
      <w:pPr>
        <w:spacing w:after="0" w:line="240" w:lineRule="auto"/>
        <w:jc w:val="both"/>
        <w:rPr>
          <w:rFonts w:ascii="Arial" w:hAnsi="Arial" w:cs="Arial"/>
        </w:rPr>
      </w:pPr>
      <w:r>
        <w:rPr>
          <w:rFonts w:ascii="Arial" w:hAnsi="Arial" w:cs="Arial"/>
        </w:rPr>
        <w:t xml:space="preserve">Pristojno sodišče po uradni dolžnosti zaznamuje v zemljiški knjigi status kulturnega spomenika na nepremičninah, navedenih v prvem odstavku 3. člena tega odloka. </w:t>
      </w:r>
    </w:p>
    <w:p w:rsidR="006C4117" w:rsidRPr="006C4117" w:rsidRDefault="006C4117" w:rsidP="006C4117">
      <w:pPr>
        <w:spacing w:after="0" w:line="240" w:lineRule="auto"/>
        <w:rPr>
          <w:rFonts w:ascii="Arial" w:hAnsi="Arial" w:cs="Arial"/>
        </w:rPr>
      </w:pPr>
    </w:p>
    <w:p w:rsidR="006C4117" w:rsidRPr="00CD4AEC" w:rsidRDefault="00CD4AEC" w:rsidP="00F571A1">
      <w:pPr>
        <w:pStyle w:val="Odstavekseznama"/>
        <w:numPr>
          <w:ilvl w:val="0"/>
          <w:numId w:val="1"/>
        </w:numPr>
        <w:spacing w:after="0" w:line="240" w:lineRule="auto"/>
        <w:jc w:val="center"/>
        <w:rPr>
          <w:rFonts w:ascii="Arial" w:hAnsi="Arial" w:cs="Arial"/>
        </w:rPr>
      </w:pPr>
      <w:r>
        <w:rPr>
          <w:rFonts w:ascii="Arial" w:hAnsi="Arial" w:cs="Arial"/>
        </w:rPr>
        <w:t>člen</w:t>
      </w:r>
    </w:p>
    <w:p w:rsidR="00914EC0" w:rsidRDefault="00CD4AEC" w:rsidP="00005A42">
      <w:pPr>
        <w:spacing w:after="0" w:line="240" w:lineRule="auto"/>
        <w:jc w:val="both"/>
        <w:rPr>
          <w:rFonts w:ascii="Arial" w:hAnsi="Arial" w:cs="Arial"/>
        </w:rPr>
      </w:pPr>
      <w:r>
        <w:rPr>
          <w:rFonts w:ascii="Arial" w:hAnsi="Arial" w:cs="Arial"/>
        </w:rPr>
        <w:t>Ta odlok začne veljati petnajsti dan o objavi v Uradnem listu Republike Slovenije.</w:t>
      </w:r>
    </w:p>
    <w:p w:rsidR="00CD4AEC" w:rsidRDefault="00CD4AEC" w:rsidP="00005A42">
      <w:pPr>
        <w:spacing w:after="0" w:line="240" w:lineRule="auto"/>
        <w:jc w:val="both"/>
        <w:rPr>
          <w:rFonts w:ascii="Arial" w:hAnsi="Arial" w:cs="Arial"/>
        </w:rPr>
      </w:pPr>
      <w:r>
        <w:rPr>
          <w:rFonts w:ascii="Arial" w:hAnsi="Arial" w:cs="Arial"/>
        </w:rPr>
        <w:lastRenderedPageBreak/>
        <w:t>Številka: 007-6/2018-3</w:t>
      </w:r>
    </w:p>
    <w:p w:rsidR="00CD4AEC" w:rsidRDefault="00CD4AEC" w:rsidP="00005A42">
      <w:pPr>
        <w:spacing w:after="0" w:line="240" w:lineRule="auto"/>
        <w:jc w:val="both"/>
        <w:rPr>
          <w:rFonts w:ascii="Arial" w:hAnsi="Arial" w:cs="Arial"/>
        </w:rPr>
      </w:pPr>
      <w:r>
        <w:rPr>
          <w:rFonts w:ascii="Arial" w:hAnsi="Arial" w:cs="Arial"/>
        </w:rPr>
        <w:t xml:space="preserve">Datum:  </w:t>
      </w:r>
      <w:r w:rsidR="009E22A1">
        <w:rPr>
          <w:rFonts w:ascii="Arial" w:hAnsi="Arial" w:cs="Arial"/>
        </w:rPr>
        <w:t xml:space="preserve"> 9/5-2019</w:t>
      </w:r>
    </w:p>
    <w:p w:rsidR="00CD4AEC" w:rsidRDefault="00CD4AEC" w:rsidP="00005A42">
      <w:pPr>
        <w:spacing w:after="0" w:line="240" w:lineRule="auto"/>
        <w:jc w:val="both"/>
        <w:rPr>
          <w:rFonts w:ascii="Arial" w:hAnsi="Arial" w:cs="Arial"/>
        </w:rPr>
      </w:pPr>
    </w:p>
    <w:p w:rsidR="00CD4AEC" w:rsidRDefault="00CD4AEC" w:rsidP="00005A42">
      <w:pPr>
        <w:spacing w:after="0" w:line="240" w:lineRule="auto"/>
        <w:jc w:val="both"/>
        <w:rPr>
          <w:rFonts w:ascii="Arial" w:hAnsi="Arial" w:cs="Arial"/>
        </w:rPr>
      </w:pPr>
    </w:p>
    <w:p w:rsidR="00CD4AEC" w:rsidRDefault="00CD4AEC" w:rsidP="00005A42">
      <w:pPr>
        <w:spacing w:after="0" w:line="240" w:lineRule="auto"/>
        <w:jc w:val="both"/>
        <w:rPr>
          <w:rFonts w:ascii="Arial" w:hAnsi="Arial" w:cs="Arial"/>
        </w:rPr>
      </w:pPr>
      <w:r>
        <w:rPr>
          <w:rFonts w:ascii="Arial" w:hAnsi="Arial" w:cs="Arial"/>
        </w:rPr>
        <w:t xml:space="preserve">                                                                                            </w:t>
      </w:r>
      <w:r w:rsidR="009E22A1">
        <w:rPr>
          <w:rFonts w:ascii="Arial" w:hAnsi="Arial" w:cs="Arial"/>
        </w:rPr>
        <w:t xml:space="preserve">  </w:t>
      </w:r>
      <w:bookmarkStart w:id="0" w:name="_GoBack"/>
      <w:bookmarkEnd w:id="0"/>
      <w:r>
        <w:rPr>
          <w:rFonts w:ascii="Arial" w:hAnsi="Arial" w:cs="Arial"/>
        </w:rPr>
        <w:t xml:space="preserve">   Župan Občine Ribnica</w:t>
      </w:r>
    </w:p>
    <w:p w:rsidR="00914EC0" w:rsidRPr="00005A42" w:rsidRDefault="00CD4AEC" w:rsidP="00005A42">
      <w:pPr>
        <w:spacing w:after="0" w:line="240" w:lineRule="auto"/>
        <w:jc w:val="both"/>
        <w:rPr>
          <w:rFonts w:ascii="Arial" w:hAnsi="Arial" w:cs="Arial"/>
        </w:rPr>
      </w:pPr>
      <w:r>
        <w:rPr>
          <w:rFonts w:ascii="Arial" w:hAnsi="Arial" w:cs="Arial"/>
        </w:rPr>
        <w:t xml:space="preserve">                                                                                                     </w:t>
      </w:r>
      <w:r w:rsidR="009E22A1">
        <w:rPr>
          <w:rFonts w:ascii="Arial" w:hAnsi="Arial" w:cs="Arial"/>
        </w:rPr>
        <w:t xml:space="preserve">Samo Pogorelc l. r. </w:t>
      </w:r>
    </w:p>
    <w:p w:rsidR="00913018" w:rsidRDefault="00913018" w:rsidP="004700F8">
      <w:pPr>
        <w:spacing w:after="0" w:line="240" w:lineRule="auto"/>
        <w:jc w:val="both"/>
        <w:rPr>
          <w:rFonts w:ascii="Arial" w:hAnsi="Arial" w:cs="Arial"/>
        </w:rPr>
      </w:pPr>
    </w:p>
    <w:p w:rsidR="00913018" w:rsidRDefault="00913018" w:rsidP="004700F8">
      <w:pPr>
        <w:spacing w:after="0" w:line="240" w:lineRule="auto"/>
        <w:jc w:val="both"/>
        <w:rPr>
          <w:rFonts w:ascii="Arial" w:hAnsi="Arial" w:cs="Arial"/>
        </w:rPr>
      </w:pPr>
    </w:p>
    <w:p w:rsidR="00913018" w:rsidRDefault="00913018" w:rsidP="004700F8">
      <w:pPr>
        <w:spacing w:after="0" w:line="240" w:lineRule="auto"/>
        <w:jc w:val="both"/>
        <w:rPr>
          <w:rFonts w:ascii="Arial" w:hAnsi="Arial" w:cs="Arial"/>
        </w:rPr>
      </w:pPr>
    </w:p>
    <w:p w:rsidR="00913018" w:rsidRDefault="00913018" w:rsidP="004700F8">
      <w:pPr>
        <w:spacing w:after="0" w:line="240" w:lineRule="auto"/>
        <w:jc w:val="both"/>
        <w:rPr>
          <w:rFonts w:ascii="Arial" w:hAnsi="Arial" w:cs="Arial"/>
        </w:rPr>
      </w:pPr>
    </w:p>
    <w:p w:rsidR="00913018" w:rsidRDefault="00913018" w:rsidP="004700F8">
      <w:pPr>
        <w:spacing w:after="0" w:line="240" w:lineRule="auto"/>
        <w:jc w:val="both"/>
        <w:rPr>
          <w:rFonts w:ascii="Arial" w:hAnsi="Arial" w:cs="Arial"/>
        </w:rPr>
      </w:pPr>
    </w:p>
    <w:p w:rsidR="004700F8" w:rsidRPr="004A71A3" w:rsidRDefault="004700F8" w:rsidP="004700F8">
      <w:pPr>
        <w:spacing w:after="0" w:line="240" w:lineRule="auto"/>
        <w:jc w:val="both"/>
        <w:rPr>
          <w:rFonts w:ascii="Arial" w:hAnsi="Arial" w:cs="Arial"/>
        </w:rPr>
      </w:pPr>
    </w:p>
    <w:p w:rsidR="007F024F" w:rsidRPr="007F024F" w:rsidRDefault="007F024F" w:rsidP="00E80EEF">
      <w:pPr>
        <w:spacing w:line="240" w:lineRule="auto"/>
        <w:rPr>
          <w:rFonts w:ascii="Arial" w:hAnsi="Arial" w:cs="Arial"/>
          <w:sz w:val="24"/>
          <w:szCs w:val="24"/>
        </w:rPr>
      </w:pPr>
    </w:p>
    <w:sectPr w:rsidR="007F024F" w:rsidRPr="007F024F" w:rsidSect="007F024F">
      <w:pgSz w:w="11906" w:h="16838"/>
      <w:pgMar w:top="1418" w:right="1418" w:bottom="1418"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FAA607F"/>
    <w:multiLevelType w:val="hybridMultilevel"/>
    <w:tmpl w:val="07521A5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drawingGridHorizontalSpacing w:val="114"/>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24F"/>
    <w:rsid w:val="00005A42"/>
    <w:rsid w:val="00020EB0"/>
    <w:rsid w:val="0015294C"/>
    <w:rsid w:val="0016263A"/>
    <w:rsid w:val="00176DBB"/>
    <w:rsid w:val="001F3D47"/>
    <w:rsid w:val="003F25FF"/>
    <w:rsid w:val="004069FE"/>
    <w:rsid w:val="0040724B"/>
    <w:rsid w:val="00407C75"/>
    <w:rsid w:val="00452802"/>
    <w:rsid w:val="004700F8"/>
    <w:rsid w:val="004945A9"/>
    <w:rsid w:val="004A71A3"/>
    <w:rsid w:val="004E63FE"/>
    <w:rsid w:val="004E7A95"/>
    <w:rsid w:val="0050270B"/>
    <w:rsid w:val="00535D1E"/>
    <w:rsid w:val="005F6DF2"/>
    <w:rsid w:val="00640756"/>
    <w:rsid w:val="006816E7"/>
    <w:rsid w:val="006A5B39"/>
    <w:rsid w:val="006C4117"/>
    <w:rsid w:val="006F4C61"/>
    <w:rsid w:val="007F024F"/>
    <w:rsid w:val="0080616F"/>
    <w:rsid w:val="008E61E4"/>
    <w:rsid w:val="00913018"/>
    <w:rsid w:val="00914EC0"/>
    <w:rsid w:val="009C209A"/>
    <w:rsid w:val="009E22A1"/>
    <w:rsid w:val="00A6319D"/>
    <w:rsid w:val="00AC18BF"/>
    <w:rsid w:val="00B3196B"/>
    <w:rsid w:val="00B56797"/>
    <w:rsid w:val="00C40DD6"/>
    <w:rsid w:val="00C46FDE"/>
    <w:rsid w:val="00CA7AEC"/>
    <w:rsid w:val="00CD4AEC"/>
    <w:rsid w:val="00CE7E2D"/>
    <w:rsid w:val="00D2232C"/>
    <w:rsid w:val="00D351FE"/>
    <w:rsid w:val="00E117C5"/>
    <w:rsid w:val="00E1377B"/>
    <w:rsid w:val="00E40103"/>
    <w:rsid w:val="00E539B1"/>
    <w:rsid w:val="00E80EEF"/>
    <w:rsid w:val="00F571A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A1EF12-AC9E-4CA7-BF2C-76E319E7A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E80EEF"/>
    <w:pPr>
      <w:ind w:left="720"/>
      <w:contextualSpacing/>
    </w:pPr>
  </w:style>
  <w:style w:type="paragraph" w:styleId="Besedilooblaka">
    <w:name w:val="Balloon Text"/>
    <w:basedOn w:val="Navaden"/>
    <w:link w:val="BesedilooblakaZnak"/>
    <w:uiPriority w:val="99"/>
    <w:semiHidden/>
    <w:unhideWhenUsed/>
    <w:rsid w:val="00D351FE"/>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351F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460</TotalTime>
  <Pages>3</Pages>
  <Words>904</Words>
  <Characters>5159</Characters>
  <Application>Microsoft Office Word</Application>
  <DocSecurity>0</DocSecurity>
  <Lines>42</Lines>
  <Paragraphs>12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Nevenka Turk Kraljič</dc:creator>
  <cp:keywords/>
  <dc:description/>
  <cp:lastModifiedBy>Nevenka Turk Kraljič</cp:lastModifiedBy>
  <cp:revision>20</cp:revision>
  <cp:lastPrinted>2019-05-09T08:32:00Z</cp:lastPrinted>
  <dcterms:created xsi:type="dcterms:W3CDTF">2018-09-18T12:46:00Z</dcterms:created>
  <dcterms:modified xsi:type="dcterms:W3CDTF">2019-05-09T08:32:00Z</dcterms:modified>
</cp:coreProperties>
</file>